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1946B846" w:rsidR="00BA6FF9" w:rsidRPr="00540878" w:rsidRDefault="00291360" w:rsidP="00374A85">
      <w:pPr>
        <w:pStyle w:val="Heading1"/>
        <w:spacing w:line="276" w:lineRule="auto"/>
        <w:jc w:val="center"/>
        <w:rPr>
          <w:color w:val="auto"/>
        </w:rPr>
      </w:pPr>
      <w:r w:rsidRPr="00540878">
        <w:rPr>
          <w:color w:val="auto"/>
        </w:rPr>
        <w:t xml:space="preserve">Supplemental </w:t>
      </w:r>
      <w:r w:rsidR="00124746" w:rsidRPr="00540878">
        <w:rPr>
          <w:color w:val="auto"/>
        </w:rPr>
        <w:t>Staff Report</w:t>
      </w:r>
    </w:p>
    <w:p w14:paraId="0AEEA22D" w14:textId="01FCD63C" w:rsidR="00BA6FF9" w:rsidRPr="00540878" w:rsidRDefault="00785500" w:rsidP="00BA6FF9">
      <w:pPr>
        <w:ind w:left="2160" w:hanging="2160"/>
        <w:rPr>
          <w:szCs w:val="20"/>
        </w:rPr>
      </w:pPr>
      <w:r w:rsidRPr="00540878">
        <w:rPr>
          <w:szCs w:val="20"/>
        </w:rPr>
        <w:t>M</w:t>
      </w:r>
      <w:r w:rsidR="00124746" w:rsidRPr="00540878">
        <w:rPr>
          <w:szCs w:val="20"/>
        </w:rPr>
        <w:t>eeting Date</w:t>
      </w:r>
      <w:r w:rsidR="00BA6FF9" w:rsidRPr="00540878">
        <w:rPr>
          <w:szCs w:val="20"/>
        </w:rPr>
        <w:t>:</w:t>
      </w:r>
      <w:r w:rsidR="00BA6FF9" w:rsidRPr="00540878">
        <w:rPr>
          <w:szCs w:val="20"/>
        </w:rPr>
        <w:tab/>
      </w:r>
      <w:r w:rsidR="00AE4D9F">
        <w:rPr>
          <w:szCs w:val="20"/>
        </w:rPr>
        <w:t>November 7</w:t>
      </w:r>
      <w:r w:rsidR="00540878" w:rsidRPr="00540878">
        <w:rPr>
          <w:szCs w:val="20"/>
        </w:rPr>
        <w:t>, 2023</w:t>
      </w:r>
    </w:p>
    <w:p w14:paraId="7580C93E" w14:textId="77777777" w:rsidR="00BA6FF9" w:rsidRPr="00540878" w:rsidRDefault="00124746" w:rsidP="00BA6FF9">
      <w:pPr>
        <w:ind w:left="2160" w:hanging="2160"/>
        <w:rPr>
          <w:szCs w:val="20"/>
        </w:rPr>
      </w:pPr>
      <w:r w:rsidRPr="00540878">
        <w:rPr>
          <w:szCs w:val="20"/>
        </w:rPr>
        <w:t>To</w:t>
      </w:r>
      <w:r w:rsidR="00BA6FF9" w:rsidRPr="00540878">
        <w:rPr>
          <w:szCs w:val="20"/>
        </w:rPr>
        <w:t>:</w:t>
      </w:r>
      <w:r w:rsidR="00BA6FF9" w:rsidRPr="00540878">
        <w:rPr>
          <w:szCs w:val="20"/>
        </w:rPr>
        <w:tab/>
        <w:t>Siskiyou County Board of Supervisors</w:t>
      </w:r>
    </w:p>
    <w:p w14:paraId="0E6A2833" w14:textId="3C1F4843" w:rsidR="00BA6FF9" w:rsidRPr="00540878" w:rsidRDefault="00124746" w:rsidP="00521DF2">
      <w:pPr>
        <w:tabs>
          <w:tab w:val="left" w:pos="2160"/>
        </w:tabs>
        <w:rPr>
          <w:szCs w:val="20"/>
        </w:rPr>
      </w:pPr>
      <w:r w:rsidRPr="00540878">
        <w:rPr>
          <w:szCs w:val="20"/>
        </w:rPr>
        <w:t>From</w:t>
      </w:r>
      <w:r w:rsidR="00521DF2" w:rsidRPr="00540878">
        <w:rPr>
          <w:szCs w:val="20"/>
        </w:rPr>
        <w:t>:</w:t>
      </w:r>
      <w:r w:rsidR="00521DF2" w:rsidRPr="00540878">
        <w:rPr>
          <w:szCs w:val="20"/>
        </w:rPr>
        <w:tab/>
      </w:r>
      <w:r w:rsidR="00C644FF" w:rsidRPr="00540878">
        <w:rPr>
          <w:szCs w:val="20"/>
        </w:rPr>
        <w:t>Bernadette Cizin</w:t>
      </w:r>
      <w:r w:rsidR="00220D28" w:rsidRPr="00540878">
        <w:rPr>
          <w:szCs w:val="20"/>
        </w:rPr>
        <w:t xml:space="preserve">, </w:t>
      </w:r>
      <w:r w:rsidR="00540878" w:rsidRPr="00540878">
        <w:rPr>
          <w:szCs w:val="20"/>
        </w:rPr>
        <w:t>Associate</w:t>
      </w:r>
      <w:r w:rsidR="00C644FF" w:rsidRPr="00540878">
        <w:rPr>
          <w:szCs w:val="20"/>
        </w:rPr>
        <w:t xml:space="preserve"> </w:t>
      </w:r>
      <w:r w:rsidR="00220D28" w:rsidRPr="00540878">
        <w:rPr>
          <w:szCs w:val="20"/>
        </w:rPr>
        <w:t>Planner</w:t>
      </w:r>
    </w:p>
    <w:p w14:paraId="3F4D8E0D" w14:textId="32DE0AEB" w:rsidR="00102903" w:rsidRPr="00540878" w:rsidRDefault="00124746" w:rsidP="00374A85">
      <w:pPr>
        <w:spacing w:after="120"/>
        <w:ind w:left="2160" w:hanging="2160"/>
        <w:jc w:val="both"/>
        <w:rPr>
          <w:szCs w:val="20"/>
        </w:rPr>
      </w:pPr>
      <w:r w:rsidRPr="00540878">
        <w:rPr>
          <w:szCs w:val="20"/>
        </w:rPr>
        <w:t>Subject</w:t>
      </w:r>
      <w:r w:rsidR="00BA6FF9" w:rsidRPr="00540878">
        <w:rPr>
          <w:szCs w:val="20"/>
        </w:rPr>
        <w:t>:</w:t>
      </w:r>
      <w:r w:rsidR="00BA6FF9" w:rsidRPr="00540878">
        <w:rPr>
          <w:szCs w:val="20"/>
        </w:rPr>
        <w:tab/>
        <w:t>Proposed</w:t>
      </w:r>
      <w:r w:rsidR="00540878">
        <w:rPr>
          <w:szCs w:val="20"/>
        </w:rPr>
        <w:t xml:space="preserve"> </w:t>
      </w:r>
      <w:r w:rsidR="00AE4D9F">
        <w:rPr>
          <w:szCs w:val="20"/>
        </w:rPr>
        <w:t>Outpost M-R, LLC</w:t>
      </w:r>
      <w:r w:rsidR="0004401F" w:rsidRPr="00540878">
        <w:rPr>
          <w:szCs w:val="20"/>
        </w:rPr>
        <w:t xml:space="preserve"> </w:t>
      </w:r>
      <w:r w:rsidR="00AA25A4" w:rsidRPr="00540878">
        <w:rPr>
          <w:szCs w:val="20"/>
        </w:rPr>
        <w:t xml:space="preserve">Agricultural Preserve Amendment, </w:t>
      </w:r>
      <w:r w:rsidR="00152028" w:rsidRPr="00540878">
        <w:rPr>
          <w:szCs w:val="20"/>
        </w:rPr>
        <w:t xml:space="preserve">Williamson Act </w:t>
      </w:r>
      <w:r w:rsidR="00AA25A4" w:rsidRPr="00540878">
        <w:rPr>
          <w:szCs w:val="20"/>
        </w:rPr>
        <w:t>Rescission</w:t>
      </w:r>
      <w:r w:rsidR="00152028" w:rsidRPr="00540878">
        <w:rPr>
          <w:szCs w:val="20"/>
        </w:rPr>
        <w:t xml:space="preserve"> and Re</w:t>
      </w:r>
      <w:r w:rsidR="001F5D33" w:rsidRPr="00540878">
        <w:rPr>
          <w:szCs w:val="20"/>
        </w:rPr>
        <w:t>-</w:t>
      </w:r>
      <w:r w:rsidR="00152028" w:rsidRPr="00540878">
        <w:rPr>
          <w:szCs w:val="20"/>
        </w:rPr>
        <w:t>entry (APA-</w:t>
      </w:r>
      <w:r w:rsidR="00AE4D9F">
        <w:rPr>
          <w:szCs w:val="20"/>
        </w:rPr>
        <w:t>23-12</w:t>
      </w:r>
      <w:r w:rsidR="0004401F" w:rsidRPr="00540878">
        <w:rPr>
          <w:szCs w:val="20"/>
        </w:rPr>
        <w:t>)</w:t>
      </w:r>
      <w:r w:rsidR="00152028" w:rsidRPr="00540878">
        <w:rPr>
          <w:szCs w:val="20"/>
        </w:rPr>
        <w:t xml:space="preserve"> and CEQA Determination</w:t>
      </w:r>
    </w:p>
    <w:p w14:paraId="68D45C60" w14:textId="65D17D0C" w:rsidR="00BA6FF9" w:rsidRPr="004F2260" w:rsidRDefault="00785500" w:rsidP="00374A85">
      <w:pPr>
        <w:pStyle w:val="Heading2"/>
        <w:spacing w:before="600" w:line="360" w:lineRule="auto"/>
        <w:rPr>
          <w:color w:val="auto"/>
        </w:rPr>
      </w:pPr>
      <w:r w:rsidRPr="004F2260">
        <w:rPr>
          <w:noProof/>
          <w:color w:val="auto"/>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4F2260">
        <w:rPr>
          <w:color w:val="auto"/>
        </w:rPr>
        <w:t>Background</w:t>
      </w:r>
      <w:r w:rsidR="00024F5B" w:rsidRPr="004F2260">
        <w:rPr>
          <w:color w:val="auto"/>
        </w:rPr>
        <w:t xml:space="preserve"> and Discussion</w:t>
      </w:r>
    </w:p>
    <w:p w14:paraId="7D47DE4F" w14:textId="77777777" w:rsidR="00E00B52" w:rsidRPr="005D4149" w:rsidRDefault="000A084C" w:rsidP="00102903">
      <w:pPr>
        <w:rPr>
          <w:rFonts w:cstheme="minorHAnsi"/>
        </w:rPr>
      </w:pPr>
      <w:bookmarkStart w:id="0" w:name="_Hlk7426055"/>
      <w:r w:rsidRPr="00AE4D9F">
        <w:rPr>
          <w:rFonts w:cstheme="minorHAnsi"/>
        </w:rPr>
        <w:t xml:space="preserve">On </w:t>
      </w:r>
      <w:r w:rsidR="00AE4D9F" w:rsidRPr="00AE4D9F">
        <w:rPr>
          <w:rFonts w:cstheme="minorHAnsi"/>
        </w:rPr>
        <w:t>September 19</w:t>
      </w:r>
      <w:r w:rsidRPr="00AE4D9F">
        <w:rPr>
          <w:rFonts w:cstheme="minorHAnsi"/>
        </w:rPr>
        <w:t>, 202</w:t>
      </w:r>
      <w:r w:rsidR="00540878" w:rsidRPr="00AE4D9F">
        <w:rPr>
          <w:rFonts w:cstheme="minorHAnsi"/>
        </w:rPr>
        <w:t>3</w:t>
      </w:r>
      <w:r w:rsidRPr="00AE4D9F">
        <w:rPr>
          <w:rFonts w:cstheme="minorHAnsi"/>
        </w:rPr>
        <w:t xml:space="preserve">, staff brought before the </w:t>
      </w:r>
      <w:r w:rsidR="00DA431C" w:rsidRPr="00AE4D9F">
        <w:rPr>
          <w:rFonts w:cstheme="minorHAnsi"/>
        </w:rPr>
        <w:t>B</w:t>
      </w:r>
      <w:r w:rsidRPr="00AE4D9F">
        <w:rPr>
          <w:rFonts w:cstheme="minorHAnsi"/>
        </w:rPr>
        <w:t>oard a</w:t>
      </w:r>
      <w:r w:rsidR="00AE4D9F">
        <w:rPr>
          <w:rFonts w:cstheme="minorHAnsi"/>
        </w:rPr>
        <w:t>n</w:t>
      </w:r>
      <w:r w:rsidRPr="00AE4D9F">
        <w:rPr>
          <w:rFonts w:cstheme="minorHAnsi"/>
        </w:rPr>
        <w:t xml:space="preserve"> Agricultural Preserve amendment</w:t>
      </w:r>
      <w:r w:rsidR="00AE4D9F">
        <w:rPr>
          <w:rFonts w:cstheme="minorHAnsi"/>
        </w:rPr>
        <w:t xml:space="preserve"> project which proposes to rescind and reissue Williamson Act Contracts due to a minor Boundary Line adjustment, transferring 2.15 acres from a parcel under one contract to another. During the review process it was found </w:t>
      </w:r>
      <w:r w:rsidR="00AE4D9F" w:rsidRPr="005D4149">
        <w:rPr>
          <w:rFonts w:cstheme="minorHAnsi"/>
        </w:rPr>
        <w:t xml:space="preserve">that a portion of Resultant Parcel 2 </w:t>
      </w:r>
      <w:r w:rsidR="003D514B" w:rsidRPr="005D4149">
        <w:rPr>
          <w:rFonts w:cstheme="minorHAnsi"/>
        </w:rPr>
        <w:t xml:space="preserve">(193.7-acres) </w:t>
      </w:r>
      <w:r w:rsidR="00AE4D9F" w:rsidRPr="005D4149">
        <w:rPr>
          <w:rFonts w:cstheme="minorHAnsi"/>
        </w:rPr>
        <w:t xml:space="preserve">is not within an Agricultural Preserve. </w:t>
      </w:r>
      <w:r w:rsidRPr="005D4149">
        <w:rPr>
          <w:rFonts w:cstheme="minorHAnsi"/>
        </w:rPr>
        <w:t xml:space="preserve">Staff recommended that the </w:t>
      </w:r>
      <w:r w:rsidR="00586700" w:rsidRPr="005D4149">
        <w:rPr>
          <w:rFonts w:cstheme="minorHAnsi"/>
        </w:rPr>
        <w:t>B</w:t>
      </w:r>
      <w:r w:rsidRPr="005D4149">
        <w:rPr>
          <w:rFonts w:cstheme="minorHAnsi"/>
        </w:rPr>
        <w:t xml:space="preserve">oard </w:t>
      </w:r>
      <w:r w:rsidR="00AE4D9F" w:rsidRPr="005D4149">
        <w:rPr>
          <w:rFonts w:cstheme="minorHAnsi"/>
        </w:rPr>
        <w:t xml:space="preserve">consider the inclusion of </w:t>
      </w:r>
      <w:r w:rsidR="003D514B" w:rsidRPr="005D4149">
        <w:rPr>
          <w:rFonts w:cstheme="minorHAnsi"/>
        </w:rPr>
        <w:t>the 193.7 acres not be considered a significant increase and adopt resolutions amending the Ag Preserve and rescinding and reissuing the contracts</w:t>
      </w:r>
      <w:r w:rsidRPr="005D4149">
        <w:rPr>
          <w:rFonts w:cstheme="minorHAnsi"/>
        </w:rPr>
        <w:t xml:space="preserve">. </w:t>
      </w:r>
      <w:r w:rsidR="00E00B52" w:rsidRPr="005D4149">
        <w:rPr>
          <w:rFonts w:cstheme="minorHAnsi"/>
        </w:rPr>
        <w:t xml:space="preserve">After board discussion, the hearing was continued to October 3, 2023. </w:t>
      </w:r>
    </w:p>
    <w:p w14:paraId="413AAA0C" w14:textId="029A5505" w:rsidR="00985D25" w:rsidRPr="005D4149" w:rsidRDefault="00E00B52" w:rsidP="00102903">
      <w:pPr>
        <w:rPr>
          <w:rFonts w:cstheme="minorHAnsi"/>
        </w:rPr>
      </w:pPr>
      <w:r w:rsidRPr="005D4149">
        <w:rPr>
          <w:rFonts w:cstheme="minorHAnsi"/>
        </w:rPr>
        <w:t xml:space="preserve">Staff presented the project on October 3, 2023 with </w:t>
      </w:r>
      <w:r w:rsidR="00E540BB">
        <w:rPr>
          <w:rFonts w:cstheme="minorHAnsi"/>
        </w:rPr>
        <w:t>no change to staff’s</w:t>
      </w:r>
      <w:r w:rsidRPr="005D4149">
        <w:rPr>
          <w:rFonts w:cstheme="minorHAnsi"/>
        </w:rPr>
        <w:t xml:space="preserve"> recommendation and notified the board that the applicant team had requested the hearing be continued to November 7, 2023. After board discussion, t</w:t>
      </w:r>
      <w:r w:rsidR="004F2260" w:rsidRPr="005D4149">
        <w:rPr>
          <w:rFonts w:cstheme="minorHAnsi"/>
        </w:rPr>
        <w:t xml:space="preserve">he </w:t>
      </w:r>
      <w:r w:rsidR="00586700" w:rsidRPr="005D4149">
        <w:rPr>
          <w:rFonts w:cstheme="minorHAnsi"/>
        </w:rPr>
        <w:t>B</w:t>
      </w:r>
      <w:r w:rsidR="004F2260" w:rsidRPr="005D4149">
        <w:rPr>
          <w:rFonts w:cstheme="minorHAnsi"/>
        </w:rPr>
        <w:t xml:space="preserve">oard directed staff to gather more information regarding </w:t>
      </w:r>
      <w:r w:rsidR="003D514B" w:rsidRPr="005D4149">
        <w:rPr>
          <w:rFonts w:cstheme="minorHAnsi"/>
        </w:rPr>
        <w:t>soils</w:t>
      </w:r>
      <w:r w:rsidRPr="005D4149">
        <w:rPr>
          <w:rFonts w:cstheme="minorHAnsi"/>
        </w:rPr>
        <w:t xml:space="preserve"> and </w:t>
      </w:r>
      <w:r w:rsidR="003D514B" w:rsidRPr="005D4149">
        <w:rPr>
          <w:rFonts w:cstheme="minorHAnsi"/>
        </w:rPr>
        <w:t>flood hazard areas of the property proposed to be added to the Ag Preserve</w:t>
      </w:r>
      <w:r w:rsidRPr="005D4149">
        <w:rPr>
          <w:rFonts w:cstheme="minorHAnsi"/>
        </w:rPr>
        <w:t xml:space="preserve"> and estimated </w:t>
      </w:r>
      <w:r w:rsidR="003D514B" w:rsidRPr="005D4149">
        <w:rPr>
          <w:rFonts w:cstheme="minorHAnsi"/>
        </w:rPr>
        <w:t>loss in tax revenue</w:t>
      </w:r>
      <w:r w:rsidR="004F2260" w:rsidRPr="005D4149">
        <w:rPr>
          <w:rFonts w:cstheme="minorHAnsi"/>
        </w:rPr>
        <w:t>. T</w:t>
      </w:r>
      <w:r w:rsidR="000A084C" w:rsidRPr="005D4149">
        <w:rPr>
          <w:rFonts w:cstheme="minorHAnsi"/>
        </w:rPr>
        <w:t xml:space="preserve">he public hearing was continued to </w:t>
      </w:r>
      <w:r w:rsidR="00AE4D9F" w:rsidRPr="005D4149">
        <w:rPr>
          <w:rFonts w:cstheme="minorHAnsi"/>
        </w:rPr>
        <w:t>November 7</w:t>
      </w:r>
      <w:r w:rsidR="004F2260" w:rsidRPr="005D4149">
        <w:rPr>
          <w:rFonts w:cstheme="minorHAnsi"/>
        </w:rPr>
        <w:t>, 2023</w:t>
      </w:r>
      <w:r w:rsidR="000A084C" w:rsidRPr="005D4149">
        <w:rPr>
          <w:rFonts w:cstheme="minorHAnsi"/>
        </w:rPr>
        <w:t xml:space="preserve">. </w:t>
      </w:r>
    </w:p>
    <w:p w14:paraId="45D2B5FA" w14:textId="63644259" w:rsidR="00506D54" w:rsidRPr="005D4149" w:rsidRDefault="000B5C25" w:rsidP="00803475">
      <w:r w:rsidRPr="005D4149">
        <w:rPr>
          <w:b/>
          <w:bCs/>
          <w:u w:val="single"/>
        </w:rPr>
        <w:t>Additional Information Requested</w:t>
      </w:r>
    </w:p>
    <w:p w14:paraId="706E43E3" w14:textId="6380B04C" w:rsidR="00931376" w:rsidRPr="005D4149" w:rsidRDefault="00E00B52" w:rsidP="00E00B52">
      <w:pPr>
        <w:pStyle w:val="ListParagraph"/>
        <w:numPr>
          <w:ilvl w:val="0"/>
          <w:numId w:val="26"/>
        </w:numPr>
      </w:pPr>
      <w:r w:rsidRPr="005D4149">
        <w:t>Soils</w:t>
      </w:r>
      <w:r w:rsidR="000B5C25" w:rsidRPr="005D4149">
        <w:t xml:space="preserve"> – </w:t>
      </w:r>
      <w:r w:rsidRPr="005D4149">
        <w:t>as directed by the board, staff analyzed the soils of the 193.7 acres that are recommended to be added to the Ag Preserve</w:t>
      </w:r>
      <w:r w:rsidR="00796395" w:rsidRPr="005D4149">
        <w:t>.</w:t>
      </w:r>
    </w:p>
    <w:p w14:paraId="1C956A9C" w14:textId="05097646" w:rsidR="00E00B52" w:rsidRPr="00A873B2" w:rsidRDefault="000B5C25" w:rsidP="00E00B52">
      <w:pPr>
        <w:spacing w:after="0"/>
        <w:ind w:left="720"/>
        <w:rPr>
          <w:i/>
          <w:iCs/>
          <w:color w:val="000000" w:themeColor="text1"/>
        </w:rPr>
      </w:pPr>
      <w:r w:rsidRPr="005D4149">
        <w:rPr>
          <w:i/>
          <w:iCs/>
        </w:rPr>
        <w:t xml:space="preserve">Planning Response: </w:t>
      </w:r>
      <w:r w:rsidR="00E00B52">
        <w:rPr>
          <w:i/>
          <w:iCs/>
          <w:color w:val="000000" w:themeColor="text1"/>
        </w:rPr>
        <w:t>The 193.7 acres alone could qualify for an individual agricultural preserve as t</w:t>
      </w:r>
      <w:r w:rsidR="00E00B52" w:rsidRPr="007F3F8E">
        <w:rPr>
          <w:i/>
          <w:iCs/>
          <w:color w:val="000000" w:themeColor="text1"/>
        </w:rPr>
        <w:t>he land contains approximately 42.66-acres of Class I or II equivalent soils as shown in the table below and in the</w:t>
      </w:r>
      <w:r w:rsidR="00E00B52">
        <w:rPr>
          <w:i/>
          <w:iCs/>
          <w:color w:val="000000" w:themeColor="text1"/>
        </w:rPr>
        <w:t xml:space="preserve"> </w:t>
      </w:r>
      <w:r w:rsidR="005D4149">
        <w:rPr>
          <w:i/>
          <w:iCs/>
          <w:color w:val="000000" w:themeColor="text1"/>
        </w:rPr>
        <w:t>attached</w:t>
      </w:r>
      <w:r w:rsidR="00E00B52" w:rsidRPr="007F3F8E">
        <w:rPr>
          <w:i/>
          <w:iCs/>
          <w:color w:val="000000" w:themeColor="text1"/>
        </w:rPr>
        <w:t xml:space="preserve"> NRCS soils data</w:t>
      </w:r>
      <w:r w:rsidR="00E00B52">
        <w:rPr>
          <w:i/>
          <w:iCs/>
          <w:color w:val="000000" w:themeColor="text1"/>
        </w:rPr>
        <w:t>.</w:t>
      </w:r>
    </w:p>
    <w:p w14:paraId="512E942A" w14:textId="77777777" w:rsidR="00E00B52" w:rsidRPr="00A873B2" w:rsidRDefault="00E00B52" w:rsidP="00E00B52">
      <w:pPr>
        <w:spacing w:after="0"/>
        <w:rPr>
          <w:i/>
          <w:iCs/>
          <w:color w:val="000000" w:themeColor="text1"/>
          <w:highlight w:val="yellow"/>
        </w:rPr>
      </w:pPr>
    </w:p>
    <w:tbl>
      <w:tblPr>
        <w:tblStyle w:val="TableGrid"/>
        <w:tblW w:w="0" w:type="auto"/>
        <w:jc w:val="center"/>
        <w:tblLook w:val="04A0" w:firstRow="1" w:lastRow="0" w:firstColumn="1" w:lastColumn="0" w:noHBand="0" w:noVBand="1"/>
      </w:tblPr>
      <w:tblGrid>
        <w:gridCol w:w="1654"/>
        <w:gridCol w:w="1491"/>
        <w:gridCol w:w="1817"/>
        <w:gridCol w:w="1654"/>
        <w:gridCol w:w="1655"/>
      </w:tblGrid>
      <w:tr w:rsidR="00E00B52" w:rsidRPr="00A873B2" w14:paraId="44CDAB41" w14:textId="77777777" w:rsidTr="00D13B89">
        <w:trPr>
          <w:cantSplit/>
          <w:trHeight w:hRule="exact" w:val="288"/>
          <w:jc w:val="center"/>
        </w:trPr>
        <w:tc>
          <w:tcPr>
            <w:tcW w:w="1654" w:type="dxa"/>
            <w:vAlign w:val="center"/>
          </w:tcPr>
          <w:p w14:paraId="02F6E2F5" w14:textId="77777777" w:rsidR="00E00B52" w:rsidRPr="00A873B2" w:rsidRDefault="00E00B52" w:rsidP="00D13B89">
            <w:pPr>
              <w:spacing w:after="120"/>
              <w:rPr>
                <w:b/>
                <w:bCs/>
                <w:color w:val="000000" w:themeColor="text1"/>
                <w:u w:val="single"/>
              </w:rPr>
            </w:pPr>
            <w:r w:rsidRPr="00A873B2">
              <w:rPr>
                <w:b/>
                <w:bCs/>
                <w:color w:val="000000" w:themeColor="text1"/>
                <w:u w:val="single"/>
              </w:rPr>
              <w:t>Soil Type</w:t>
            </w:r>
          </w:p>
        </w:tc>
        <w:tc>
          <w:tcPr>
            <w:tcW w:w="1491" w:type="dxa"/>
            <w:vAlign w:val="center"/>
          </w:tcPr>
          <w:p w14:paraId="546D805C" w14:textId="77777777" w:rsidR="00E00B52" w:rsidRPr="00A873B2" w:rsidRDefault="00E00B52" w:rsidP="00D13B89">
            <w:pPr>
              <w:spacing w:after="120"/>
              <w:rPr>
                <w:b/>
                <w:bCs/>
                <w:color w:val="000000" w:themeColor="text1"/>
                <w:u w:val="single"/>
              </w:rPr>
            </w:pPr>
            <w:r w:rsidRPr="00A873B2">
              <w:rPr>
                <w:b/>
                <w:bCs/>
                <w:color w:val="000000" w:themeColor="text1"/>
                <w:u w:val="single"/>
              </w:rPr>
              <w:t>Acres +/-</w:t>
            </w:r>
          </w:p>
        </w:tc>
        <w:tc>
          <w:tcPr>
            <w:tcW w:w="1817" w:type="dxa"/>
            <w:vAlign w:val="center"/>
          </w:tcPr>
          <w:p w14:paraId="07E21B79" w14:textId="77777777" w:rsidR="00E00B52" w:rsidRPr="00A873B2" w:rsidRDefault="00E00B52" w:rsidP="00D13B89">
            <w:pPr>
              <w:spacing w:after="120"/>
              <w:rPr>
                <w:b/>
                <w:bCs/>
                <w:color w:val="000000" w:themeColor="text1"/>
                <w:u w:val="single"/>
              </w:rPr>
            </w:pPr>
            <w:r w:rsidRPr="00A873B2">
              <w:rPr>
                <w:b/>
                <w:bCs/>
                <w:color w:val="000000" w:themeColor="text1"/>
                <w:u w:val="single"/>
              </w:rPr>
              <w:t>Class</w:t>
            </w:r>
          </w:p>
        </w:tc>
        <w:tc>
          <w:tcPr>
            <w:tcW w:w="1654" w:type="dxa"/>
            <w:vAlign w:val="center"/>
          </w:tcPr>
          <w:p w14:paraId="0844B778" w14:textId="77777777" w:rsidR="00E00B52" w:rsidRPr="00A873B2" w:rsidRDefault="00E00B52" w:rsidP="00D13B89">
            <w:pPr>
              <w:spacing w:after="120"/>
              <w:rPr>
                <w:b/>
                <w:bCs/>
                <w:color w:val="000000" w:themeColor="text1"/>
                <w:u w:val="single"/>
              </w:rPr>
            </w:pPr>
            <w:r w:rsidRPr="00A873B2">
              <w:rPr>
                <w:b/>
                <w:bCs/>
                <w:color w:val="000000" w:themeColor="text1"/>
                <w:u w:val="single"/>
              </w:rPr>
              <w:t>Ratio to Class I</w:t>
            </w:r>
          </w:p>
        </w:tc>
        <w:tc>
          <w:tcPr>
            <w:tcW w:w="1655" w:type="dxa"/>
            <w:vAlign w:val="center"/>
          </w:tcPr>
          <w:p w14:paraId="4F3F2726" w14:textId="77777777" w:rsidR="00E00B52" w:rsidRPr="00A873B2" w:rsidRDefault="00E00B52" w:rsidP="00D13B89">
            <w:pPr>
              <w:spacing w:after="120"/>
              <w:rPr>
                <w:b/>
                <w:bCs/>
                <w:color w:val="000000" w:themeColor="text1"/>
                <w:u w:val="single"/>
              </w:rPr>
            </w:pPr>
            <w:r w:rsidRPr="00A873B2">
              <w:rPr>
                <w:b/>
                <w:bCs/>
                <w:color w:val="000000" w:themeColor="text1"/>
                <w:u w:val="single"/>
              </w:rPr>
              <w:t xml:space="preserve">Equivalent </w:t>
            </w:r>
          </w:p>
        </w:tc>
      </w:tr>
      <w:tr w:rsidR="00E00B52" w:rsidRPr="00A873B2" w14:paraId="53B6D6E1" w14:textId="77777777" w:rsidTr="00D13B89">
        <w:trPr>
          <w:cantSplit/>
          <w:trHeight w:hRule="exact" w:val="288"/>
          <w:jc w:val="center"/>
        </w:trPr>
        <w:tc>
          <w:tcPr>
            <w:tcW w:w="1654" w:type="dxa"/>
            <w:vAlign w:val="center"/>
          </w:tcPr>
          <w:p w14:paraId="212FBD46" w14:textId="77777777" w:rsidR="00E00B52" w:rsidRPr="00A873B2" w:rsidRDefault="00E00B52" w:rsidP="00D13B89">
            <w:pPr>
              <w:spacing w:after="120"/>
              <w:rPr>
                <w:color w:val="000000" w:themeColor="text1"/>
              </w:rPr>
            </w:pPr>
            <w:r>
              <w:rPr>
                <w:color w:val="000000" w:themeColor="text1"/>
              </w:rPr>
              <w:t>28</w:t>
            </w:r>
          </w:p>
        </w:tc>
        <w:tc>
          <w:tcPr>
            <w:tcW w:w="1491" w:type="dxa"/>
            <w:vAlign w:val="center"/>
          </w:tcPr>
          <w:p w14:paraId="3F7CE60B" w14:textId="77777777" w:rsidR="00E00B52" w:rsidRPr="00A873B2" w:rsidRDefault="00E00B52" w:rsidP="00D13B89">
            <w:pPr>
              <w:spacing w:after="120"/>
              <w:rPr>
                <w:color w:val="000000" w:themeColor="text1"/>
              </w:rPr>
            </w:pPr>
            <w:r>
              <w:rPr>
                <w:color w:val="000000" w:themeColor="text1"/>
              </w:rPr>
              <w:t>1.2</w:t>
            </w:r>
          </w:p>
        </w:tc>
        <w:tc>
          <w:tcPr>
            <w:tcW w:w="1817" w:type="dxa"/>
            <w:vAlign w:val="center"/>
          </w:tcPr>
          <w:p w14:paraId="35921601" w14:textId="77777777" w:rsidR="00E00B52" w:rsidRPr="00A873B2" w:rsidRDefault="00E00B52" w:rsidP="00D13B89">
            <w:pPr>
              <w:spacing w:after="120"/>
              <w:rPr>
                <w:color w:val="000000" w:themeColor="text1"/>
              </w:rPr>
            </w:pPr>
            <w:r w:rsidRPr="00A873B2">
              <w:rPr>
                <w:color w:val="000000" w:themeColor="text1"/>
              </w:rPr>
              <w:t>VI</w:t>
            </w:r>
          </w:p>
        </w:tc>
        <w:tc>
          <w:tcPr>
            <w:tcW w:w="1654" w:type="dxa"/>
            <w:vAlign w:val="center"/>
          </w:tcPr>
          <w:p w14:paraId="4062EE51" w14:textId="77777777" w:rsidR="00E00B52" w:rsidRPr="00A873B2" w:rsidRDefault="00E00B52" w:rsidP="00D13B89">
            <w:pPr>
              <w:spacing w:after="120"/>
              <w:rPr>
                <w:color w:val="000000" w:themeColor="text1"/>
              </w:rPr>
            </w:pPr>
            <w:r>
              <w:rPr>
                <w:color w:val="000000" w:themeColor="text1"/>
              </w:rPr>
              <w:t>6:1</w:t>
            </w:r>
          </w:p>
        </w:tc>
        <w:tc>
          <w:tcPr>
            <w:tcW w:w="1655" w:type="dxa"/>
            <w:vAlign w:val="center"/>
          </w:tcPr>
          <w:p w14:paraId="2E5D7DFB" w14:textId="77777777" w:rsidR="00E00B52" w:rsidRPr="00A873B2" w:rsidRDefault="00E00B52" w:rsidP="00D13B89">
            <w:pPr>
              <w:spacing w:after="120"/>
              <w:rPr>
                <w:color w:val="000000" w:themeColor="text1"/>
              </w:rPr>
            </w:pPr>
            <w:r>
              <w:rPr>
                <w:color w:val="000000" w:themeColor="text1"/>
              </w:rPr>
              <w:t>.2</w:t>
            </w:r>
          </w:p>
        </w:tc>
      </w:tr>
      <w:tr w:rsidR="00E00B52" w:rsidRPr="00A873B2" w14:paraId="71EE35FC" w14:textId="77777777" w:rsidTr="00D13B89">
        <w:trPr>
          <w:cantSplit/>
          <w:trHeight w:hRule="exact" w:val="288"/>
          <w:jc w:val="center"/>
        </w:trPr>
        <w:tc>
          <w:tcPr>
            <w:tcW w:w="1654" w:type="dxa"/>
            <w:vAlign w:val="center"/>
          </w:tcPr>
          <w:p w14:paraId="285E67A2" w14:textId="77777777" w:rsidR="00E00B52" w:rsidRPr="00A873B2" w:rsidRDefault="00E00B52" w:rsidP="00D13B89">
            <w:pPr>
              <w:spacing w:after="120"/>
              <w:rPr>
                <w:color w:val="000000" w:themeColor="text1"/>
              </w:rPr>
            </w:pPr>
            <w:r>
              <w:rPr>
                <w:color w:val="000000" w:themeColor="text1"/>
              </w:rPr>
              <w:t>105sc</w:t>
            </w:r>
          </w:p>
        </w:tc>
        <w:tc>
          <w:tcPr>
            <w:tcW w:w="1491" w:type="dxa"/>
            <w:vAlign w:val="center"/>
          </w:tcPr>
          <w:p w14:paraId="48BA68EC" w14:textId="77777777" w:rsidR="00E00B52" w:rsidRPr="00A873B2" w:rsidRDefault="00E00B52" w:rsidP="00D13B89">
            <w:pPr>
              <w:spacing w:after="120"/>
              <w:rPr>
                <w:color w:val="000000" w:themeColor="text1"/>
              </w:rPr>
            </w:pPr>
            <w:r>
              <w:rPr>
                <w:color w:val="000000" w:themeColor="text1"/>
              </w:rPr>
              <w:t>32.9</w:t>
            </w:r>
          </w:p>
        </w:tc>
        <w:tc>
          <w:tcPr>
            <w:tcW w:w="1817" w:type="dxa"/>
            <w:vAlign w:val="center"/>
          </w:tcPr>
          <w:p w14:paraId="325812FB" w14:textId="77777777" w:rsidR="00E00B52" w:rsidRPr="00A873B2" w:rsidRDefault="00E00B52" w:rsidP="00D13B89">
            <w:pPr>
              <w:spacing w:after="120"/>
              <w:rPr>
                <w:color w:val="000000" w:themeColor="text1"/>
              </w:rPr>
            </w:pPr>
            <w:r>
              <w:rPr>
                <w:color w:val="000000" w:themeColor="text1"/>
              </w:rPr>
              <w:t>IV</w:t>
            </w:r>
          </w:p>
        </w:tc>
        <w:tc>
          <w:tcPr>
            <w:tcW w:w="1654" w:type="dxa"/>
            <w:vAlign w:val="center"/>
          </w:tcPr>
          <w:p w14:paraId="77DCFA93" w14:textId="77777777" w:rsidR="00E00B52" w:rsidRPr="00A873B2" w:rsidRDefault="00E00B52" w:rsidP="00D13B89">
            <w:pPr>
              <w:spacing w:after="120"/>
              <w:rPr>
                <w:color w:val="000000" w:themeColor="text1"/>
              </w:rPr>
            </w:pPr>
            <w:r>
              <w:rPr>
                <w:color w:val="000000" w:themeColor="text1"/>
              </w:rPr>
              <w:t>4:1</w:t>
            </w:r>
          </w:p>
        </w:tc>
        <w:tc>
          <w:tcPr>
            <w:tcW w:w="1655" w:type="dxa"/>
            <w:vAlign w:val="center"/>
          </w:tcPr>
          <w:p w14:paraId="7385DFF9" w14:textId="77777777" w:rsidR="00E00B52" w:rsidRPr="00A873B2" w:rsidRDefault="00E00B52" w:rsidP="00D13B89">
            <w:pPr>
              <w:spacing w:after="120"/>
              <w:rPr>
                <w:color w:val="000000" w:themeColor="text1"/>
              </w:rPr>
            </w:pPr>
            <w:r>
              <w:rPr>
                <w:color w:val="000000" w:themeColor="text1"/>
              </w:rPr>
              <w:t>8.2</w:t>
            </w:r>
          </w:p>
        </w:tc>
      </w:tr>
      <w:tr w:rsidR="00E00B52" w:rsidRPr="00A873B2" w14:paraId="7DD040BA" w14:textId="77777777" w:rsidTr="00D13B89">
        <w:trPr>
          <w:cantSplit/>
          <w:trHeight w:hRule="exact" w:val="288"/>
          <w:jc w:val="center"/>
        </w:trPr>
        <w:tc>
          <w:tcPr>
            <w:tcW w:w="1654" w:type="dxa"/>
            <w:tcBorders>
              <w:bottom w:val="single" w:sz="2" w:space="0" w:color="auto"/>
            </w:tcBorders>
            <w:vAlign w:val="center"/>
          </w:tcPr>
          <w:p w14:paraId="5A99FF5A" w14:textId="77777777" w:rsidR="00E00B52" w:rsidRPr="00A873B2" w:rsidRDefault="00E00B52" w:rsidP="00D13B89">
            <w:pPr>
              <w:spacing w:after="120"/>
              <w:rPr>
                <w:color w:val="000000" w:themeColor="text1"/>
              </w:rPr>
            </w:pPr>
            <w:r>
              <w:rPr>
                <w:color w:val="000000" w:themeColor="text1"/>
              </w:rPr>
              <w:t>144sc</w:t>
            </w:r>
          </w:p>
        </w:tc>
        <w:tc>
          <w:tcPr>
            <w:tcW w:w="1491" w:type="dxa"/>
            <w:tcBorders>
              <w:bottom w:val="single" w:sz="2" w:space="0" w:color="auto"/>
            </w:tcBorders>
            <w:vAlign w:val="center"/>
          </w:tcPr>
          <w:p w14:paraId="60E614CE" w14:textId="77777777" w:rsidR="00E00B52" w:rsidRPr="00A873B2" w:rsidRDefault="00E00B52" w:rsidP="00D13B89">
            <w:pPr>
              <w:spacing w:after="120"/>
              <w:rPr>
                <w:color w:val="000000" w:themeColor="text1"/>
              </w:rPr>
            </w:pPr>
            <w:r>
              <w:rPr>
                <w:color w:val="000000" w:themeColor="text1"/>
              </w:rPr>
              <w:t>1.6</w:t>
            </w:r>
          </w:p>
        </w:tc>
        <w:tc>
          <w:tcPr>
            <w:tcW w:w="1817" w:type="dxa"/>
            <w:tcBorders>
              <w:bottom w:val="single" w:sz="2" w:space="0" w:color="auto"/>
            </w:tcBorders>
            <w:vAlign w:val="center"/>
          </w:tcPr>
          <w:p w14:paraId="75B91F5D" w14:textId="77777777" w:rsidR="00E00B52" w:rsidRPr="00A873B2" w:rsidRDefault="00E00B52" w:rsidP="00D13B89">
            <w:pPr>
              <w:spacing w:after="120"/>
              <w:rPr>
                <w:color w:val="000000" w:themeColor="text1"/>
              </w:rPr>
            </w:pPr>
            <w:r>
              <w:rPr>
                <w:color w:val="000000" w:themeColor="text1"/>
              </w:rPr>
              <w:t>VII</w:t>
            </w:r>
          </w:p>
        </w:tc>
        <w:tc>
          <w:tcPr>
            <w:tcW w:w="1654" w:type="dxa"/>
            <w:tcBorders>
              <w:bottom w:val="single" w:sz="2" w:space="0" w:color="auto"/>
            </w:tcBorders>
            <w:vAlign w:val="center"/>
          </w:tcPr>
          <w:p w14:paraId="59F52EA4" w14:textId="77777777" w:rsidR="00E00B52" w:rsidRPr="00A873B2" w:rsidRDefault="00E00B52" w:rsidP="00D13B89">
            <w:pPr>
              <w:spacing w:after="120"/>
              <w:rPr>
                <w:color w:val="000000" w:themeColor="text1"/>
              </w:rPr>
            </w:pPr>
            <w:r>
              <w:rPr>
                <w:color w:val="000000" w:themeColor="text1"/>
              </w:rPr>
              <w:t>10:1</w:t>
            </w:r>
          </w:p>
        </w:tc>
        <w:tc>
          <w:tcPr>
            <w:tcW w:w="1655" w:type="dxa"/>
            <w:tcBorders>
              <w:bottom w:val="single" w:sz="2" w:space="0" w:color="auto"/>
            </w:tcBorders>
            <w:vAlign w:val="center"/>
          </w:tcPr>
          <w:p w14:paraId="2E0B2D29" w14:textId="77777777" w:rsidR="00E00B52" w:rsidRPr="00A873B2" w:rsidRDefault="00E00B52" w:rsidP="00D13B89">
            <w:pPr>
              <w:spacing w:after="120"/>
              <w:rPr>
                <w:color w:val="000000" w:themeColor="text1"/>
              </w:rPr>
            </w:pPr>
            <w:r>
              <w:rPr>
                <w:color w:val="000000" w:themeColor="text1"/>
              </w:rPr>
              <w:t>.16</w:t>
            </w:r>
          </w:p>
        </w:tc>
      </w:tr>
      <w:tr w:rsidR="00E00B52" w:rsidRPr="00A873B2" w14:paraId="0DDEC18F" w14:textId="77777777" w:rsidTr="00D13B89">
        <w:trPr>
          <w:cantSplit/>
          <w:trHeight w:hRule="exact" w:val="288"/>
          <w:jc w:val="center"/>
        </w:trPr>
        <w:tc>
          <w:tcPr>
            <w:tcW w:w="1654" w:type="dxa"/>
            <w:tcBorders>
              <w:bottom w:val="single" w:sz="2" w:space="0" w:color="auto"/>
            </w:tcBorders>
            <w:vAlign w:val="center"/>
          </w:tcPr>
          <w:p w14:paraId="395020AC" w14:textId="77777777" w:rsidR="00E00B52" w:rsidRPr="00A873B2" w:rsidRDefault="00E00B52" w:rsidP="00D13B89">
            <w:pPr>
              <w:spacing w:after="120"/>
              <w:rPr>
                <w:color w:val="000000" w:themeColor="text1"/>
              </w:rPr>
            </w:pPr>
            <w:r>
              <w:rPr>
                <w:color w:val="000000" w:themeColor="text1"/>
              </w:rPr>
              <w:t>105</w:t>
            </w:r>
          </w:p>
        </w:tc>
        <w:tc>
          <w:tcPr>
            <w:tcW w:w="1491" w:type="dxa"/>
            <w:tcBorders>
              <w:bottom w:val="single" w:sz="2" w:space="0" w:color="auto"/>
            </w:tcBorders>
            <w:vAlign w:val="center"/>
          </w:tcPr>
          <w:p w14:paraId="52023F20" w14:textId="77777777" w:rsidR="00E00B52" w:rsidRPr="00A873B2" w:rsidRDefault="00E00B52" w:rsidP="00D13B89">
            <w:pPr>
              <w:spacing w:after="120"/>
              <w:rPr>
                <w:color w:val="000000" w:themeColor="text1"/>
              </w:rPr>
            </w:pPr>
            <w:r>
              <w:rPr>
                <w:color w:val="000000" w:themeColor="text1"/>
              </w:rPr>
              <w:t>80.6</w:t>
            </w:r>
          </w:p>
        </w:tc>
        <w:tc>
          <w:tcPr>
            <w:tcW w:w="1817" w:type="dxa"/>
            <w:tcBorders>
              <w:bottom w:val="single" w:sz="2" w:space="0" w:color="auto"/>
            </w:tcBorders>
            <w:vAlign w:val="center"/>
          </w:tcPr>
          <w:p w14:paraId="3B3C83E5" w14:textId="77777777" w:rsidR="00E00B52" w:rsidRPr="00A873B2" w:rsidRDefault="00E00B52" w:rsidP="00D13B89">
            <w:pPr>
              <w:spacing w:after="120"/>
              <w:rPr>
                <w:color w:val="000000" w:themeColor="text1"/>
              </w:rPr>
            </w:pPr>
            <w:r>
              <w:rPr>
                <w:color w:val="000000" w:themeColor="text1"/>
              </w:rPr>
              <w:t>IV</w:t>
            </w:r>
          </w:p>
        </w:tc>
        <w:tc>
          <w:tcPr>
            <w:tcW w:w="1654" w:type="dxa"/>
            <w:tcBorders>
              <w:bottom w:val="single" w:sz="2" w:space="0" w:color="auto"/>
            </w:tcBorders>
            <w:vAlign w:val="center"/>
          </w:tcPr>
          <w:p w14:paraId="1B9CB6CB" w14:textId="77777777" w:rsidR="00E00B52" w:rsidRPr="00A873B2" w:rsidRDefault="00E00B52" w:rsidP="00D13B89">
            <w:pPr>
              <w:spacing w:after="120"/>
              <w:rPr>
                <w:color w:val="000000" w:themeColor="text1"/>
              </w:rPr>
            </w:pPr>
            <w:r>
              <w:rPr>
                <w:color w:val="000000" w:themeColor="text1"/>
              </w:rPr>
              <w:t>4:1</w:t>
            </w:r>
          </w:p>
        </w:tc>
        <w:tc>
          <w:tcPr>
            <w:tcW w:w="1655" w:type="dxa"/>
            <w:tcBorders>
              <w:bottom w:val="single" w:sz="2" w:space="0" w:color="auto"/>
            </w:tcBorders>
            <w:vAlign w:val="center"/>
          </w:tcPr>
          <w:p w14:paraId="661D51FA" w14:textId="77777777" w:rsidR="00E00B52" w:rsidRPr="00A873B2" w:rsidRDefault="00E00B52" w:rsidP="00D13B89">
            <w:pPr>
              <w:spacing w:after="120"/>
              <w:rPr>
                <w:color w:val="000000" w:themeColor="text1"/>
              </w:rPr>
            </w:pPr>
            <w:r>
              <w:rPr>
                <w:color w:val="000000" w:themeColor="text1"/>
              </w:rPr>
              <w:t>20.15</w:t>
            </w:r>
          </w:p>
        </w:tc>
      </w:tr>
      <w:tr w:rsidR="00E00B52" w:rsidRPr="00A873B2" w14:paraId="35B0E5C8" w14:textId="77777777" w:rsidTr="00D13B89">
        <w:trPr>
          <w:cantSplit/>
          <w:trHeight w:hRule="exact" w:val="288"/>
          <w:jc w:val="center"/>
        </w:trPr>
        <w:tc>
          <w:tcPr>
            <w:tcW w:w="1654" w:type="dxa"/>
            <w:tcBorders>
              <w:bottom w:val="single" w:sz="2" w:space="0" w:color="auto"/>
            </w:tcBorders>
            <w:vAlign w:val="center"/>
          </w:tcPr>
          <w:p w14:paraId="35B44758" w14:textId="77777777" w:rsidR="00E00B52" w:rsidRDefault="00E00B52" w:rsidP="00D13B89">
            <w:pPr>
              <w:spacing w:after="120"/>
              <w:rPr>
                <w:color w:val="000000" w:themeColor="text1"/>
              </w:rPr>
            </w:pPr>
            <w:r>
              <w:rPr>
                <w:color w:val="000000" w:themeColor="text1"/>
              </w:rPr>
              <w:t>122</w:t>
            </w:r>
          </w:p>
        </w:tc>
        <w:tc>
          <w:tcPr>
            <w:tcW w:w="1491" w:type="dxa"/>
            <w:tcBorders>
              <w:bottom w:val="single" w:sz="2" w:space="0" w:color="auto"/>
            </w:tcBorders>
            <w:vAlign w:val="center"/>
          </w:tcPr>
          <w:p w14:paraId="6021BDE1" w14:textId="77777777" w:rsidR="00E00B52" w:rsidRPr="00A873B2" w:rsidRDefault="00E00B52" w:rsidP="00D13B89">
            <w:pPr>
              <w:spacing w:after="120"/>
              <w:rPr>
                <w:color w:val="000000" w:themeColor="text1"/>
              </w:rPr>
            </w:pPr>
            <w:r>
              <w:rPr>
                <w:color w:val="000000" w:themeColor="text1"/>
              </w:rPr>
              <w:t>17</w:t>
            </w:r>
          </w:p>
        </w:tc>
        <w:tc>
          <w:tcPr>
            <w:tcW w:w="1817" w:type="dxa"/>
            <w:tcBorders>
              <w:bottom w:val="single" w:sz="2" w:space="0" w:color="auto"/>
            </w:tcBorders>
            <w:vAlign w:val="center"/>
          </w:tcPr>
          <w:p w14:paraId="097E4273" w14:textId="77777777" w:rsidR="00E00B52" w:rsidRPr="00A873B2" w:rsidRDefault="00E00B52" w:rsidP="00D13B89">
            <w:pPr>
              <w:spacing w:after="120"/>
              <w:rPr>
                <w:color w:val="000000" w:themeColor="text1"/>
              </w:rPr>
            </w:pPr>
            <w:r>
              <w:rPr>
                <w:color w:val="000000" w:themeColor="text1"/>
              </w:rPr>
              <w:t>III</w:t>
            </w:r>
          </w:p>
        </w:tc>
        <w:tc>
          <w:tcPr>
            <w:tcW w:w="1654" w:type="dxa"/>
            <w:tcBorders>
              <w:bottom w:val="single" w:sz="2" w:space="0" w:color="auto"/>
            </w:tcBorders>
            <w:vAlign w:val="center"/>
          </w:tcPr>
          <w:p w14:paraId="4BC7E3DC" w14:textId="77777777" w:rsidR="00E00B52" w:rsidRPr="00A873B2" w:rsidRDefault="00E00B52" w:rsidP="00D13B89">
            <w:pPr>
              <w:spacing w:after="120"/>
              <w:rPr>
                <w:color w:val="000000" w:themeColor="text1"/>
              </w:rPr>
            </w:pPr>
            <w:r>
              <w:rPr>
                <w:color w:val="000000" w:themeColor="text1"/>
              </w:rPr>
              <w:t>2:1</w:t>
            </w:r>
          </w:p>
        </w:tc>
        <w:tc>
          <w:tcPr>
            <w:tcW w:w="1655" w:type="dxa"/>
            <w:tcBorders>
              <w:bottom w:val="single" w:sz="2" w:space="0" w:color="auto"/>
            </w:tcBorders>
            <w:vAlign w:val="center"/>
          </w:tcPr>
          <w:p w14:paraId="4E7D3D99" w14:textId="77777777" w:rsidR="00E00B52" w:rsidRPr="00A873B2" w:rsidRDefault="00E00B52" w:rsidP="00D13B89">
            <w:pPr>
              <w:spacing w:after="120"/>
              <w:rPr>
                <w:color w:val="000000" w:themeColor="text1"/>
              </w:rPr>
            </w:pPr>
            <w:r>
              <w:rPr>
                <w:color w:val="000000" w:themeColor="text1"/>
              </w:rPr>
              <w:t>8.5</w:t>
            </w:r>
          </w:p>
        </w:tc>
      </w:tr>
      <w:tr w:rsidR="00E00B52" w:rsidRPr="00A873B2" w14:paraId="3C9897A5" w14:textId="77777777" w:rsidTr="00D13B89">
        <w:trPr>
          <w:cantSplit/>
          <w:trHeight w:hRule="exact" w:val="288"/>
          <w:jc w:val="center"/>
        </w:trPr>
        <w:tc>
          <w:tcPr>
            <w:tcW w:w="1654" w:type="dxa"/>
            <w:tcBorders>
              <w:bottom w:val="single" w:sz="2" w:space="0" w:color="auto"/>
            </w:tcBorders>
            <w:vAlign w:val="center"/>
          </w:tcPr>
          <w:p w14:paraId="5E6C0345" w14:textId="77777777" w:rsidR="00E00B52" w:rsidRDefault="00E00B52" w:rsidP="00D13B89">
            <w:pPr>
              <w:spacing w:after="120"/>
              <w:rPr>
                <w:color w:val="000000" w:themeColor="text1"/>
              </w:rPr>
            </w:pPr>
            <w:r>
              <w:rPr>
                <w:color w:val="000000" w:themeColor="text1"/>
              </w:rPr>
              <w:t>123</w:t>
            </w:r>
          </w:p>
        </w:tc>
        <w:tc>
          <w:tcPr>
            <w:tcW w:w="1491" w:type="dxa"/>
            <w:tcBorders>
              <w:bottom w:val="single" w:sz="2" w:space="0" w:color="auto"/>
            </w:tcBorders>
            <w:vAlign w:val="center"/>
          </w:tcPr>
          <w:p w14:paraId="70C65132" w14:textId="77777777" w:rsidR="00E00B52" w:rsidRPr="00A873B2" w:rsidRDefault="00E00B52" w:rsidP="00D13B89">
            <w:pPr>
              <w:spacing w:after="120"/>
              <w:rPr>
                <w:color w:val="000000" w:themeColor="text1"/>
              </w:rPr>
            </w:pPr>
            <w:r>
              <w:rPr>
                <w:color w:val="000000" w:themeColor="text1"/>
              </w:rPr>
              <w:t>6.3</w:t>
            </w:r>
          </w:p>
        </w:tc>
        <w:tc>
          <w:tcPr>
            <w:tcW w:w="1817" w:type="dxa"/>
            <w:tcBorders>
              <w:bottom w:val="single" w:sz="2" w:space="0" w:color="auto"/>
            </w:tcBorders>
            <w:vAlign w:val="center"/>
          </w:tcPr>
          <w:p w14:paraId="0325D0EC" w14:textId="77777777" w:rsidR="00E00B52" w:rsidRPr="00A873B2" w:rsidRDefault="00E00B52" w:rsidP="00D13B89">
            <w:pPr>
              <w:spacing w:after="120"/>
              <w:rPr>
                <w:color w:val="000000" w:themeColor="text1"/>
              </w:rPr>
            </w:pPr>
            <w:r>
              <w:rPr>
                <w:color w:val="000000" w:themeColor="text1"/>
              </w:rPr>
              <w:t>III</w:t>
            </w:r>
          </w:p>
        </w:tc>
        <w:tc>
          <w:tcPr>
            <w:tcW w:w="1654" w:type="dxa"/>
            <w:tcBorders>
              <w:bottom w:val="single" w:sz="2" w:space="0" w:color="auto"/>
            </w:tcBorders>
            <w:vAlign w:val="center"/>
          </w:tcPr>
          <w:p w14:paraId="5CCC949F" w14:textId="77777777" w:rsidR="00E00B52" w:rsidRPr="00A873B2" w:rsidRDefault="00E00B52" w:rsidP="00D13B89">
            <w:pPr>
              <w:spacing w:after="120"/>
              <w:rPr>
                <w:color w:val="000000" w:themeColor="text1"/>
              </w:rPr>
            </w:pPr>
            <w:r>
              <w:rPr>
                <w:color w:val="000000" w:themeColor="text1"/>
              </w:rPr>
              <w:t>2:1</w:t>
            </w:r>
          </w:p>
        </w:tc>
        <w:tc>
          <w:tcPr>
            <w:tcW w:w="1655" w:type="dxa"/>
            <w:tcBorders>
              <w:bottom w:val="single" w:sz="2" w:space="0" w:color="auto"/>
            </w:tcBorders>
            <w:vAlign w:val="center"/>
          </w:tcPr>
          <w:p w14:paraId="2F6E7C05" w14:textId="77777777" w:rsidR="00E00B52" w:rsidRPr="00A873B2" w:rsidRDefault="00E00B52" w:rsidP="00D13B89">
            <w:pPr>
              <w:spacing w:after="120"/>
              <w:rPr>
                <w:color w:val="000000" w:themeColor="text1"/>
              </w:rPr>
            </w:pPr>
            <w:r>
              <w:rPr>
                <w:color w:val="000000" w:themeColor="text1"/>
              </w:rPr>
              <w:t>3.15</w:t>
            </w:r>
          </w:p>
        </w:tc>
      </w:tr>
      <w:tr w:rsidR="00E00B52" w:rsidRPr="00A873B2" w14:paraId="13B9C2A9" w14:textId="77777777" w:rsidTr="00D13B89">
        <w:trPr>
          <w:cantSplit/>
          <w:trHeight w:hRule="exact" w:val="288"/>
          <w:jc w:val="center"/>
        </w:trPr>
        <w:tc>
          <w:tcPr>
            <w:tcW w:w="1654" w:type="dxa"/>
            <w:tcBorders>
              <w:bottom w:val="single" w:sz="2" w:space="0" w:color="auto"/>
            </w:tcBorders>
            <w:vAlign w:val="center"/>
          </w:tcPr>
          <w:p w14:paraId="44FE67E3" w14:textId="77777777" w:rsidR="00E00B52" w:rsidRDefault="00E00B52" w:rsidP="00D13B89">
            <w:pPr>
              <w:spacing w:after="120"/>
              <w:rPr>
                <w:color w:val="000000" w:themeColor="text1"/>
              </w:rPr>
            </w:pPr>
            <w:r>
              <w:rPr>
                <w:color w:val="000000" w:themeColor="text1"/>
              </w:rPr>
              <w:t>143</w:t>
            </w:r>
          </w:p>
        </w:tc>
        <w:tc>
          <w:tcPr>
            <w:tcW w:w="1491" w:type="dxa"/>
            <w:tcBorders>
              <w:bottom w:val="single" w:sz="2" w:space="0" w:color="auto"/>
            </w:tcBorders>
            <w:vAlign w:val="center"/>
          </w:tcPr>
          <w:p w14:paraId="6EE44C39" w14:textId="77777777" w:rsidR="00E00B52" w:rsidRPr="00A873B2" w:rsidRDefault="00E00B52" w:rsidP="00D13B89">
            <w:pPr>
              <w:spacing w:after="120"/>
              <w:rPr>
                <w:color w:val="000000" w:themeColor="text1"/>
              </w:rPr>
            </w:pPr>
            <w:r>
              <w:rPr>
                <w:color w:val="000000" w:themeColor="text1"/>
              </w:rPr>
              <w:t>2.5</w:t>
            </w:r>
          </w:p>
        </w:tc>
        <w:tc>
          <w:tcPr>
            <w:tcW w:w="1817" w:type="dxa"/>
            <w:tcBorders>
              <w:bottom w:val="single" w:sz="2" w:space="0" w:color="auto"/>
            </w:tcBorders>
            <w:vAlign w:val="center"/>
          </w:tcPr>
          <w:p w14:paraId="474D21F7" w14:textId="77777777" w:rsidR="00E00B52" w:rsidRPr="00A873B2" w:rsidRDefault="00E00B52" w:rsidP="00D13B89">
            <w:pPr>
              <w:spacing w:after="120"/>
              <w:rPr>
                <w:color w:val="000000" w:themeColor="text1"/>
              </w:rPr>
            </w:pPr>
            <w:r>
              <w:rPr>
                <w:color w:val="000000" w:themeColor="text1"/>
              </w:rPr>
              <w:t>VII</w:t>
            </w:r>
          </w:p>
        </w:tc>
        <w:tc>
          <w:tcPr>
            <w:tcW w:w="1654" w:type="dxa"/>
            <w:tcBorders>
              <w:bottom w:val="single" w:sz="2" w:space="0" w:color="auto"/>
            </w:tcBorders>
            <w:vAlign w:val="center"/>
          </w:tcPr>
          <w:p w14:paraId="751CD2ED" w14:textId="77777777" w:rsidR="00E00B52" w:rsidRPr="00A873B2" w:rsidRDefault="00E00B52" w:rsidP="00D13B89">
            <w:pPr>
              <w:spacing w:after="120"/>
              <w:rPr>
                <w:color w:val="000000" w:themeColor="text1"/>
              </w:rPr>
            </w:pPr>
            <w:r>
              <w:rPr>
                <w:color w:val="000000" w:themeColor="text1"/>
              </w:rPr>
              <w:t>10:1</w:t>
            </w:r>
          </w:p>
        </w:tc>
        <w:tc>
          <w:tcPr>
            <w:tcW w:w="1655" w:type="dxa"/>
            <w:tcBorders>
              <w:bottom w:val="single" w:sz="2" w:space="0" w:color="auto"/>
            </w:tcBorders>
            <w:vAlign w:val="center"/>
          </w:tcPr>
          <w:p w14:paraId="6DD4B1E6" w14:textId="77777777" w:rsidR="00E00B52" w:rsidRPr="00A873B2" w:rsidRDefault="00E00B52" w:rsidP="00D13B89">
            <w:pPr>
              <w:spacing w:after="120"/>
              <w:rPr>
                <w:color w:val="000000" w:themeColor="text1"/>
              </w:rPr>
            </w:pPr>
            <w:r>
              <w:rPr>
                <w:color w:val="000000" w:themeColor="text1"/>
              </w:rPr>
              <w:t>.25</w:t>
            </w:r>
          </w:p>
        </w:tc>
      </w:tr>
      <w:tr w:rsidR="00E00B52" w:rsidRPr="00A873B2" w14:paraId="2DD1060E" w14:textId="77777777" w:rsidTr="00D13B89">
        <w:trPr>
          <w:cantSplit/>
          <w:trHeight w:hRule="exact" w:val="288"/>
          <w:jc w:val="center"/>
        </w:trPr>
        <w:tc>
          <w:tcPr>
            <w:tcW w:w="1654" w:type="dxa"/>
            <w:tcBorders>
              <w:bottom w:val="single" w:sz="2" w:space="0" w:color="auto"/>
            </w:tcBorders>
            <w:vAlign w:val="center"/>
          </w:tcPr>
          <w:p w14:paraId="586D9BD8" w14:textId="77777777" w:rsidR="00E00B52" w:rsidRDefault="00E00B52" w:rsidP="00D13B89">
            <w:pPr>
              <w:spacing w:after="120"/>
              <w:rPr>
                <w:color w:val="000000" w:themeColor="text1"/>
              </w:rPr>
            </w:pPr>
            <w:r>
              <w:rPr>
                <w:color w:val="000000" w:themeColor="text1"/>
              </w:rPr>
              <w:t>144</w:t>
            </w:r>
          </w:p>
        </w:tc>
        <w:tc>
          <w:tcPr>
            <w:tcW w:w="1491" w:type="dxa"/>
            <w:tcBorders>
              <w:bottom w:val="single" w:sz="2" w:space="0" w:color="auto"/>
            </w:tcBorders>
            <w:vAlign w:val="center"/>
          </w:tcPr>
          <w:p w14:paraId="00008E21" w14:textId="77777777" w:rsidR="00E00B52" w:rsidRPr="00A873B2" w:rsidRDefault="00E00B52" w:rsidP="00D13B89">
            <w:pPr>
              <w:spacing w:after="120"/>
              <w:rPr>
                <w:color w:val="000000" w:themeColor="text1"/>
              </w:rPr>
            </w:pPr>
            <w:r>
              <w:rPr>
                <w:color w:val="000000" w:themeColor="text1"/>
              </w:rPr>
              <w:t>1.3</w:t>
            </w:r>
          </w:p>
        </w:tc>
        <w:tc>
          <w:tcPr>
            <w:tcW w:w="1817" w:type="dxa"/>
            <w:tcBorders>
              <w:bottom w:val="single" w:sz="2" w:space="0" w:color="auto"/>
            </w:tcBorders>
            <w:vAlign w:val="center"/>
          </w:tcPr>
          <w:p w14:paraId="3059479B" w14:textId="77777777" w:rsidR="00E00B52" w:rsidRPr="00A873B2" w:rsidRDefault="00E00B52" w:rsidP="00D13B89">
            <w:pPr>
              <w:spacing w:after="120"/>
              <w:rPr>
                <w:color w:val="000000" w:themeColor="text1"/>
              </w:rPr>
            </w:pPr>
            <w:r>
              <w:rPr>
                <w:color w:val="000000" w:themeColor="text1"/>
              </w:rPr>
              <w:t>VII</w:t>
            </w:r>
          </w:p>
        </w:tc>
        <w:tc>
          <w:tcPr>
            <w:tcW w:w="1654" w:type="dxa"/>
            <w:tcBorders>
              <w:bottom w:val="single" w:sz="2" w:space="0" w:color="auto"/>
            </w:tcBorders>
            <w:vAlign w:val="center"/>
          </w:tcPr>
          <w:p w14:paraId="6C1CC0F3" w14:textId="77777777" w:rsidR="00E00B52" w:rsidRPr="00A873B2" w:rsidRDefault="00E00B52" w:rsidP="00D13B89">
            <w:pPr>
              <w:spacing w:after="120"/>
              <w:rPr>
                <w:color w:val="000000" w:themeColor="text1"/>
              </w:rPr>
            </w:pPr>
            <w:r>
              <w:rPr>
                <w:color w:val="000000" w:themeColor="text1"/>
              </w:rPr>
              <w:t>10:1</w:t>
            </w:r>
          </w:p>
        </w:tc>
        <w:tc>
          <w:tcPr>
            <w:tcW w:w="1655" w:type="dxa"/>
            <w:tcBorders>
              <w:bottom w:val="single" w:sz="2" w:space="0" w:color="auto"/>
            </w:tcBorders>
            <w:vAlign w:val="center"/>
          </w:tcPr>
          <w:p w14:paraId="26232862" w14:textId="77777777" w:rsidR="00E00B52" w:rsidRPr="00A873B2" w:rsidRDefault="00E00B52" w:rsidP="00D13B89">
            <w:pPr>
              <w:spacing w:after="120"/>
              <w:rPr>
                <w:color w:val="000000" w:themeColor="text1"/>
              </w:rPr>
            </w:pPr>
            <w:r>
              <w:rPr>
                <w:color w:val="000000" w:themeColor="text1"/>
              </w:rPr>
              <w:t>.13</w:t>
            </w:r>
          </w:p>
        </w:tc>
      </w:tr>
      <w:tr w:rsidR="00E00B52" w:rsidRPr="00A873B2" w14:paraId="0ACC74CF" w14:textId="77777777" w:rsidTr="00D13B89">
        <w:trPr>
          <w:cantSplit/>
          <w:trHeight w:hRule="exact" w:val="288"/>
          <w:jc w:val="center"/>
        </w:trPr>
        <w:tc>
          <w:tcPr>
            <w:tcW w:w="1654" w:type="dxa"/>
            <w:tcBorders>
              <w:bottom w:val="single" w:sz="2" w:space="0" w:color="auto"/>
            </w:tcBorders>
            <w:vAlign w:val="center"/>
          </w:tcPr>
          <w:p w14:paraId="46E20161" w14:textId="77777777" w:rsidR="00E00B52" w:rsidRDefault="00E00B52" w:rsidP="00D13B89">
            <w:pPr>
              <w:spacing w:after="120"/>
              <w:rPr>
                <w:color w:val="000000" w:themeColor="text1"/>
              </w:rPr>
            </w:pPr>
            <w:r>
              <w:rPr>
                <w:color w:val="000000" w:themeColor="text1"/>
              </w:rPr>
              <w:t>213</w:t>
            </w:r>
          </w:p>
        </w:tc>
        <w:tc>
          <w:tcPr>
            <w:tcW w:w="1491" w:type="dxa"/>
            <w:tcBorders>
              <w:bottom w:val="single" w:sz="2" w:space="0" w:color="auto"/>
            </w:tcBorders>
            <w:vAlign w:val="center"/>
          </w:tcPr>
          <w:p w14:paraId="675BCC37" w14:textId="77777777" w:rsidR="00E00B52" w:rsidRPr="00A873B2" w:rsidRDefault="00E00B52" w:rsidP="00D13B89">
            <w:pPr>
              <w:spacing w:after="120"/>
              <w:rPr>
                <w:color w:val="000000" w:themeColor="text1"/>
              </w:rPr>
            </w:pPr>
            <w:r>
              <w:rPr>
                <w:color w:val="000000" w:themeColor="text1"/>
              </w:rPr>
              <w:t>31</w:t>
            </w:r>
          </w:p>
        </w:tc>
        <w:tc>
          <w:tcPr>
            <w:tcW w:w="1817" w:type="dxa"/>
            <w:tcBorders>
              <w:bottom w:val="single" w:sz="2" w:space="0" w:color="auto"/>
            </w:tcBorders>
            <w:vAlign w:val="center"/>
          </w:tcPr>
          <w:p w14:paraId="47B63BFD" w14:textId="77777777" w:rsidR="00E00B52" w:rsidRPr="00A873B2" w:rsidRDefault="00E00B52" w:rsidP="00D13B89">
            <w:pPr>
              <w:spacing w:after="120"/>
              <w:rPr>
                <w:color w:val="000000" w:themeColor="text1"/>
              </w:rPr>
            </w:pPr>
            <w:r>
              <w:rPr>
                <w:color w:val="000000" w:themeColor="text1"/>
              </w:rPr>
              <w:t>VIII</w:t>
            </w:r>
          </w:p>
        </w:tc>
        <w:tc>
          <w:tcPr>
            <w:tcW w:w="1654" w:type="dxa"/>
            <w:tcBorders>
              <w:bottom w:val="single" w:sz="2" w:space="0" w:color="auto"/>
            </w:tcBorders>
            <w:vAlign w:val="center"/>
          </w:tcPr>
          <w:p w14:paraId="352822DE" w14:textId="77777777" w:rsidR="00E00B52" w:rsidRPr="00A873B2" w:rsidRDefault="00E00B52" w:rsidP="00D13B89">
            <w:pPr>
              <w:spacing w:after="120"/>
              <w:rPr>
                <w:color w:val="000000" w:themeColor="text1"/>
              </w:rPr>
            </w:pPr>
            <w:r>
              <w:rPr>
                <w:color w:val="000000" w:themeColor="text1"/>
              </w:rPr>
              <w:t>0</w:t>
            </w:r>
          </w:p>
        </w:tc>
        <w:tc>
          <w:tcPr>
            <w:tcW w:w="1655" w:type="dxa"/>
            <w:tcBorders>
              <w:bottom w:val="single" w:sz="2" w:space="0" w:color="auto"/>
            </w:tcBorders>
            <w:vAlign w:val="center"/>
          </w:tcPr>
          <w:p w14:paraId="5FCE5CD6" w14:textId="77777777" w:rsidR="00E00B52" w:rsidRPr="00A873B2" w:rsidRDefault="00E00B52" w:rsidP="00D13B89">
            <w:pPr>
              <w:spacing w:after="120"/>
              <w:rPr>
                <w:color w:val="000000" w:themeColor="text1"/>
              </w:rPr>
            </w:pPr>
            <w:r>
              <w:rPr>
                <w:color w:val="000000" w:themeColor="text1"/>
              </w:rPr>
              <w:t>0</w:t>
            </w:r>
          </w:p>
        </w:tc>
      </w:tr>
      <w:tr w:rsidR="00E00B52" w:rsidRPr="00A873B2" w14:paraId="5B8335F7" w14:textId="77777777" w:rsidTr="00D13B89">
        <w:trPr>
          <w:cantSplit/>
          <w:trHeight w:hRule="exact" w:val="288"/>
          <w:jc w:val="center"/>
        </w:trPr>
        <w:tc>
          <w:tcPr>
            <w:tcW w:w="1654" w:type="dxa"/>
            <w:tcBorders>
              <w:bottom w:val="single" w:sz="2" w:space="0" w:color="auto"/>
            </w:tcBorders>
            <w:vAlign w:val="center"/>
          </w:tcPr>
          <w:p w14:paraId="60A9CE5D" w14:textId="77777777" w:rsidR="00E00B52" w:rsidRDefault="00E00B52" w:rsidP="00D13B89">
            <w:pPr>
              <w:spacing w:after="120"/>
              <w:rPr>
                <w:color w:val="000000" w:themeColor="text1"/>
              </w:rPr>
            </w:pPr>
            <w:r>
              <w:rPr>
                <w:color w:val="000000" w:themeColor="text1"/>
              </w:rPr>
              <w:t>237</w:t>
            </w:r>
          </w:p>
        </w:tc>
        <w:tc>
          <w:tcPr>
            <w:tcW w:w="1491" w:type="dxa"/>
            <w:tcBorders>
              <w:bottom w:val="single" w:sz="2" w:space="0" w:color="auto"/>
            </w:tcBorders>
            <w:vAlign w:val="center"/>
          </w:tcPr>
          <w:p w14:paraId="6D5EA338" w14:textId="77777777" w:rsidR="00E00B52" w:rsidRPr="00A873B2" w:rsidRDefault="00E00B52" w:rsidP="00D13B89">
            <w:pPr>
              <w:spacing w:after="120"/>
              <w:rPr>
                <w:color w:val="000000" w:themeColor="text1"/>
              </w:rPr>
            </w:pPr>
            <w:r>
              <w:rPr>
                <w:color w:val="000000" w:themeColor="text1"/>
              </w:rPr>
              <w:t>19.2</w:t>
            </w:r>
          </w:p>
        </w:tc>
        <w:tc>
          <w:tcPr>
            <w:tcW w:w="1817" w:type="dxa"/>
            <w:tcBorders>
              <w:bottom w:val="single" w:sz="2" w:space="0" w:color="auto"/>
            </w:tcBorders>
            <w:vAlign w:val="center"/>
          </w:tcPr>
          <w:p w14:paraId="62A88896" w14:textId="77777777" w:rsidR="00E00B52" w:rsidRPr="00A873B2" w:rsidRDefault="00E00B52" w:rsidP="00D13B89">
            <w:pPr>
              <w:spacing w:after="120"/>
              <w:rPr>
                <w:color w:val="000000" w:themeColor="text1"/>
              </w:rPr>
            </w:pPr>
            <w:r>
              <w:rPr>
                <w:color w:val="000000" w:themeColor="text1"/>
              </w:rPr>
              <w:t>VII</w:t>
            </w:r>
          </w:p>
        </w:tc>
        <w:tc>
          <w:tcPr>
            <w:tcW w:w="1654" w:type="dxa"/>
            <w:tcBorders>
              <w:bottom w:val="single" w:sz="2" w:space="0" w:color="auto"/>
            </w:tcBorders>
            <w:vAlign w:val="center"/>
          </w:tcPr>
          <w:p w14:paraId="768CDC66" w14:textId="77777777" w:rsidR="00E00B52" w:rsidRPr="00A873B2" w:rsidRDefault="00E00B52" w:rsidP="00D13B89">
            <w:pPr>
              <w:spacing w:after="120"/>
              <w:rPr>
                <w:color w:val="000000" w:themeColor="text1"/>
              </w:rPr>
            </w:pPr>
            <w:r>
              <w:rPr>
                <w:color w:val="000000" w:themeColor="text1"/>
              </w:rPr>
              <w:t>10:1</w:t>
            </w:r>
          </w:p>
        </w:tc>
        <w:tc>
          <w:tcPr>
            <w:tcW w:w="1655" w:type="dxa"/>
            <w:tcBorders>
              <w:bottom w:val="single" w:sz="2" w:space="0" w:color="auto"/>
            </w:tcBorders>
            <w:vAlign w:val="center"/>
          </w:tcPr>
          <w:p w14:paraId="14F02334" w14:textId="77777777" w:rsidR="00E00B52" w:rsidRPr="00A873B2" w:rsidRDefault="00E00B52" w:rsidP="00D13B89">
            <w:pPr>
              <w:spacing w:after="120"/>
              <w:rPr>
                <w:color w:val="000000" w:themeColor="text1"/>
              </w:rPr>
            </w:pPr>
            <w:r>
              <w:rPr>
                <w:color w:val="000000" w:themeColor="text1"/>
              </w:rPr>
              <w:t>1.92</w:t>
            </w:r>
          </w:p>
        </w:tc>
      </w:tr>
      <w:tr w:rsidR="00E00B52" w:rsidRPr="00A873B2" w14:paraId="6EA902F7" w14:textId="77777777" w:rsidTr="00D13B89">
        <w:trPr>
          <w:cantSplit/>
          <w:trHeight w:hRule="exact" w:val="288"/>
          <w:jc w:val="center"/>
        </w:trPr>
        <w:tc>
          <w:tcPr>
            <w:tcW w:w="1654" w:type="dxa"/>
            <w:tcBorders>
              <w:top w:val="single" w:sz="12" w:space="0" w:color="auto"/>
              <w:left w:val="single" w:sz="12" w:space="0" w:color="auto"/>
              <w:bottom w:val="single" w:sz="12" w:space="0" w:color="auto"/>
              <w:right w:val="single" w:sz="12" w:space="0" w:color="auto"/>
            </w:tcBorders>
            <w:vAlign w:val="center"/>
          </w:tcPr>
          <w:p w14:paraId="53BA27C9" w14:textId="77777777" w:rsidR="00E00B52" w:rsidRPr="00A873B2" w:rsidRDefault="00E00B52" w:rsidP="00D13B89">
            <w:pPr>
              <w:spacing w:after="120"/>
              <w:rPr>
                <w:color w:val="000000" w:themeColor="text1"/>
              </w:rPr>
            </w:pPr>
            <w:r w:rsidRPr="00A873B2">
              <w:rPr>
                <w:color w:val="000000" w:themeColor="text1"/>
              </w:rPr>
              <w:t>Total</w:t>
            </w:r>
          </w:p>
        </w:tc>
        <w:tc>
          <w:tcPr>
            <w:tcW w:w="1491" w:type="dxa"/>
            <w:tcBorders>
              <w:left w:val="single" w:sz="12" w:space="0" w:color="auto"/>
              <w:right w:val="nil"/>
            </w:tcBorders>
            <w:vAlign w:val="center"/>
          </w:tcPr>
          <w:p w14:paraId="279528CE" w14:textId="77777777" w:rsidR="00E00B52" w:rsidRPr="00A873B2" w:rsidRDefault="00E00B52" w:rsidP="00D13B89">
            <w:pPr>
              <w:spacing w:after="120"/>
              <w:rPr>
                <w:color w:val="000000" w:themeColor="text1"/>
              </w:rPr>
            </w:pPr>
            <w:r>
              <w:rPr>
                <w:color w:val="000000" w:themeColor="text1"/>
              </w:rPr>
              <w:t>193.7</w:t>
            </w:r>
          </w:p>
        </w:tc>
        <w:tc>
          <w:tcPr>
            <w:tcW w:w="1817" w:type="dxa"/>
            <w:tcBorders>
              <w:left w:val="nil"/>
              <w:right w:val="nil"/>
            </w:tcBorders>
            <w:vAlign w:val="center"/>
          </w:tcPr>
          <w:p w14:paraId="204B380F" w14:textId="77777777" w:rsidR="00E00B52" w:rsidRPr="00A873B2" w:rsidRDefault="00E00B52" w:rsidP="00D13B89">
            <w:pPr>
              <w:spacing w:after="120"/>
              <w:rPr>
                <w:color w:val="000000" w:themeColor="text1"/>
              </w:rPr>
            </w:pPr>
          </w:p>
        </w:tc>
        <w:tc>
          <w:tcPr>
            <w:tcW w:w="1654" w:type="dxa"/>
            <w:tcBorders>
              <w:left w:val="nil"/>
              <w:right w:val="single" w:sz="12" w:space="0" w:color="auto"/>
            </w:tcBorders>
            <w:vAlign w:val="center"/>
          </w:tcPr>
          <w:p w14:paraId="00B26D65" w14:textId="77777777" w:rsidR="00E00B52" w:rsidRPr="00A873B2" w:rsidRDefault="00E00B52" w:rsidP="00D13B89">
            <w:pPr>
              <w:spacing w:after="120"/>
              <w:rPr>
                <w:color w:val="000000" w:themeColor="text1"/>
              </w:rPr>
            </w:pPr>
          </w:p>
        </w:tc>
        <w:tc>
          <w:tcPr>
            <w:tcW w:w="1655" w:type="dxa"/>
            <w:tcBorders>
              <w:top w:val="single" w:sz="12" w:space="0" w:color="auto"/>
              <w:left w:val="single" w:sz="12" w:space="0" w:color="auto"/>
              <w:bottom w:val="single" w:sz="12" w:space="0" w:color="auto"/>
              <w:right w:val="single" w:sz="12" w:space="0" w:color="auto"/>
            </w:tcBorders>
            <w:vAlign w:val="center"/>
          </w:tcPr>
          <w:p w14:paraId="581B7C47" w14:textId="77777777" w:rsidR="00E00B52" w:rsidRPr="00A873B2" w:rsidRDefault="00E00B52" w:rsidP="00D13B89">
            <w:pPr>
              <w:spacing w:after="120"/>
              <w:rPr>
                <w:color w:val="000000" w:themeColor="text1"/>
              </w:rPr>
            </w:pPr>
            <w:r>
              <w:rPr>
                <w:color w:val="000000" w:themeColor="text1"/>
              </w:rPr>
              <w:t>42.66</w:t>
            </w:r>
          </w:p>
          <w:p w14:paraId="317B9FAA" w14:textId="77777777" w:rsidR="00E00B52" w:rsidRPr="00A873B2" w:rsidRDefault="00E00B52" w:rsidP="00D13B89">
            <w:pPr>
              <w:spacing w:after="120"/>
              <w:rPr>
                <w:color w:val="000000" w:themeColor="text1"/>
              </w:rPr>
            </w:pPr>
          </w:p>
        </w:tc>
      </w:tr>
    </w:tbl>
    <w:p w14:paraId="57D5B93B" w14:textId="77777777" w:rsidR="00586700" w:rsidRPr="00E540BB" w:rsidRDefault="00586700" w:rsidP="00E540BB">
      <w:pPr>
        <w:spacing w:before="240"/>
        <w:rPr>
          <w:i/>
          <w:iCs/>
        </w:rPr>
      </w:pPr>
    </w:p>
    <w:p w14:paraId="0221193A" w14:textId="09B3938D" w:rsidR="00470F42" w:rsidRPr="005D4149" w:rsidRDefault="005D4149" w:rsidP="00470F42">
      <w:pPr>
        <w:pStyle w:val="ListParagraph"/>
        <w:numPr>
          <w:ilvl w:val="0"/>
          <w:numId w:val="26"/>
        </w:numPr>
      </w:pPr>
      <w:r w:rsidRPr="005D4149">
        <w:t>Flood Plain</w:t>
      </w:r>
      <w:r w:rsidR="00470F42" w:rsidRPr="005D4149">
        <w:t xml:space="preserve"> – </w:t>
      </w:r>
      <w:r w:rsidRPr="005D4149">
        <w:t xml:space="preserve">as requested, below is a map </w:t>
      </w:r>
      <w:r w:rsidR="00C52D9F">
        <w:t>of the subject property,</w:t>
      </w:r>
      <w:r w:rsidRPr="005D4149">
        <w:t xml:space="preserve"> showing approximately 74 acres </w:t>
      </w:r>
      <w:r w:rsidR="00C52D9F">
        <w:t xml:space="preserve">of the 193.7 acres proposed to be added to the Preserve, </w:t>
      </w:r>
      <w:r w:rsidRPr="005D4149">
        <w:t>within the FEMA mapped flood plain.</w:t>
      </w:r>
    </w:p>
    <w:p w14:paraId="1F023649" w14:textId="77777777" w:rsidR="00931376" w:rsidRPr="005D4149" w:rsidRDefault="00931376" w:rsidP="00470F42">
      <w:pPr>
        <w:pStyle w:val="ListParagraph"/>
        <w:rPr>
          <w:i/>
          <w:iCs/>
        </w:rPr>
      </w:pPr>
    </w:p>
    <w:p w14:paraId="26D12F9E" w14:textId="59FA650D" w:rsidR="00470F42" w:rsidRDefault="00470F42" w:rsidP="00470F42">
      <w:pPr>
        <w:pStyle w:val="ListParagraph"/>
        <w:rPr>
          <w:i/>
          <w:iCs/>
        </w:rPr>
      </w:pPr>
      <w:r w:rsidRPr="005D4149">
        <w:rPr>
          <w:i/>
          <w:iCs/>
        </w:rPr>
        <w:t xml:space="preserve">Planning Response: Planning has no comment regarding </w:t>
      </w:r>
      <w:r w:rsidR="005D4149" w:rsidRPr="005D4149">
        <w:rPr>
          <w:i/>
          <w:iCs/>
        </w:rPr>
        <w:t>the property within the flood plain as it</w:t>
      </w:r>
      <w:r w:rsidRPr="005D4149">
        <w:rPr>
          <w:i/>
          <w:iCs/>
        </w:rPr>
        <w:t xml:space="preserve"> relates to </w:t>
      </w:r>
      <w:r w:rsidR="005D4149" w:rsidRPr="005D4149">
        <w:rPr>
          <w:i/>
          <w:iCs/>
        </w:rPr>
        <w:t>whether</w:t>
      </w:r>
      <w:r w:rsidRPr="005D4149">
        <w:rPr>
          <w:i/>
          <w:iCs/>
        </w:rPr>
        <w:t xml:space="preserve"> the property qualifies for Williamson Act Contract.</w:t>
      </w:r>
    </w:p>
    <w:p w14:paraId="58F5FCAF" w14:textId="77777777" w:rsidR="00985D25" w:rsidRPr="00C52D9F" w:rsidRDefault="00985D25" w:rsidP="00470F42">
      <w:pPr>
        <w:pStyle w:val="ListParagraph"/>
        <w:rPr>
          <w:i/>
          <w:iCs/>
          <w:sz w:val="10"/>
          <w:szCs w:val="10"/>
        </w:rPr>
      </w:pPr>
    </w:p>
    <w:p w14:paraId="1B3CDEA9" w14:textId="2C08D0FE" w:rsidR="005D4149" w:rsidRPr="00AE4D9F" w:rsidRDefault="00C52D9F" w:rsidP="00C52D9F">
      <w:pPr>
        <w:pStyle w:val="ListParagraph"/>
        <w:ind w:left="0"/>
        <w:jc w:val="center"/>
        <w:rPr>
          <w:i/>
          <w:iCs/>
          <w:highlight w:val="yellow"/>
        </w:rPr>
      </w:pPr>
      <w:r>
        <w:rPr>
          <w:i/>
          <w:iCs/>
          <w:noProof/>
          <w14:ligatures w14:val="none"/>
        </w:rPr>
        <mc:AlternateContent>
          <mc:Choice Requires="wpi">
            <w:drawing>
              <wp:anchor distT="0" distB="0" distL="114300" distR="114300" simplePos="0" relativeHeight="251660288" behindDoc="0" locked="0" layoutInCell="1" allowOverlap="1" wp14:anchorId="69467B02" wp14:editId="47A9C3CD">
                <wp:simplePos x="0" y="0"/>
                <wp:positionH relativeFrom="column">
                  <wp:posOffset>2488884</wp:posOffset>
                </wp:positionH>
                <wp:positionV relativeFrom="paragraph">
                  <wp:posOffset>5555409</wp:posOffset>
                </wp:positionV>
                <wp:extent cx="197640" cy="360"/>
                <wp:effectExtent l="38100" t="38100" r="31115" b="38100"/>
                <wp:wrapNone/>
                <wp:docPr id="2033000885"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197640" cy="360"/>
                      </w14:xfrm>
                    </w14:contentPart>
                  </a:graphicData>
                </a:graphic>
              </wp:anchor>
            </w:drawing>
          </mc:Choice>
          <mc:Fallback>
            <w:pict>
              <v:shapetype w14:anchorId="4112D1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95.65pt;margin-top:437.1pt;width:16.2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">
                <v:imagedata r:id="rId9" o:title=""/>
              </v:shape>
            </w:pict>
          </mc:Fallback>
        </mc:AlternateContent>
      </w:r>
      <w:r>
        <w:rPr>
          <w:i/>
          <w:iCs/>
          <w:noProof/>
          <w14:ligatures w14:val="none"/>
        </w:rPr>
        <w:drawing>
          <wp:inline distT="0" distB="0" distL="0" distR="0" wp14:anchorId="2351367E" wp14:editId="49303E78">
            <wp:extent cx="7199581" cy="5487362"/>
            <wp:effectExtent l="0" t="1270" r="635" b="635"/>
            <wp:docPr id="192936350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3503"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255730" cy="5530157"/>
                    </a:xfrm>
                    <a:prstGeom prst="rect">
                      <a:avLst/>
                    </a:prstGeom>
                  </pic:spPr>
                </pic:pic>
              </a:graphicData>
            </a:graphic>
          </wp:inline>
        </w:drawing>
      </w:r>
    </w:p>
    <w:p w14:paraId="6BA81DAB" w14:textId="6D38B724" w:rsidR="00586700" w:rsidRPr="00C52D9F" w:rsidRDefault="00985D25" w:rsidP="00985D25">
      <w:pPr>
        <w:pStyle w:val="ListParagraph"/>
        <w:jc w:val="center"/>
        <w:rPr>
          <w:i/>
          <w:iCs/>
        </w:rPr>
      </w:pPr>
      <w:r w:rsidRPr="00C52D9F">
        <w:rPr>
          <w:i/>
          <w:iCs/>
        </w:rPr>
        <w:t xml:space="preserve">Figure 1: </w:t>
      </w:r>
      <w:r w:rsidR="00C52D9F" w:rsidRPr="00C52D9F">
        <w:rPr>
          <w:i/>
          <w:iCs/>
        </w:rPr>
        <w:t>Project map</w:t>
      </w:r>
    </w:p>
    <w:p w14:paraId="3A05C044" w14:textId="282B4895" w:rsidR="00931376" w:rsidRPr="00E540BB" w:rsidRDefault="005D4149" w:rsidP="00796395">
      <w:pPr>
        <w:pStyle w:val="ListParagraph"/>
        <w:numPr>
          <w:ilvl w:val="0"/>
          <w:numId w:val="26"/>
        </w:numPr>
        <w:rPr>
          <w:i/>
          <w:iCs/>
        </w:rPr>
      </w:pPr>
      <w:r w:rsidRPr="00953644">
        <w:lastRenderedPageBreak/>
        <w:t>Loss in tax revenue</w:t>
      </w:r>
      <w:r w:rsidR="00470F42" w:rsidRPr="00953644">
        <w:t xml:space="preserve"> </w:t>
      </w:r>
      <w:r w:rsidR="00E432FD" w:rsidRPr="00953644">
        <w:t>–</w:t>
      </w:r>
      <w:r w:rsidRPr="00953644">
        <w:t xml:space="preserve"> </w:t>
      </w:r>
      <w:r w:rsidR="00E540BB">
        <w:t>T</w:t>
      </w:r>
      <w:r w:rsidRPr="00953644">
        <w:t xml:space="preserve">he comment provided by the Assessor and included as Exhibit D to the September 19, 2023 Staff Report, </w:t>
      </w:r>
      <w:r w:rsidR="00E540BB">
        <w:t>provides tax valuations</w:t>
      </w:r>
      <w:r w:rsidRPr="00953644">
        <w:t>. The board requested a breakdown of that information to detail the loss of tax revenue to the general fund</w:t>
      </w:r>
      <w:r w:rsidR="00E540BB">
        <w:t>,</w:t>
      </w:r>
      <w:r w:rsidRPr="00953644">
        <w:t xml:space="preserve"> should the 193.7 acres be included in the Ag Preserve, as recommended</w:t>
      </w:r>
      <w:r w:rsidR="00931376" w:rsidRPr="00953644">
        <w:t>.</w:t>
      </w:r>
    </w:p>
    <w:p w14:paraId="4BDD023A" w14:textId="77777777" w:rsidR="00E540BB" w:rsidRPr="00953644" w:rsidRDefault="00E540BB" w:rsidP="00E540BB">
      <w:pPr>
        <w:pStyle w:val="ListParagraph"/>
        <w:rPr>
          <w:i/>
          <w:iCs/>
        </w:rPr>
      </w:pPr>
    </w:p>
    <w:tbl>
      <w:tblPr>
        <w:tblStyle w:val="TableGrid"/>
        <w:tblW w:w="9450" w:type="dxa"/>
        <w:tblInd w:w="355" w:type="dxa"/>
        <w:tblLayout w:type="fixed"/>
        <w:tblLook w:val="04A0" w:firstRow="1" w:lastRow="0" w:firstColumn="1" w:lastColumn="0" w:noHBand="0" w:noVBand="1"/>
      </w:tblPr>
      <w:tblGrid>
        <w:gridCol w:w="1440"/>
        <w:gridCol w:w="1620"/>
        <w:gridCol w:w="2070"/>
        <w:gridCol w:w="2160"/>
        <w:gridCol w:w="2160"/>
      </w:tblGrid>
      <w:tr w:rsidR="00FC5031" w:rsidRPr="00953644" w14:paraId="4D95BB06" w14:textId="77777777" w:rsidTr="00C52D9F">
        <w:trPr>
          <w:trHeight w:val="216"/>
        </w:trPr>
        <w:tc>
          <w:tcPr>
            <w:tcW w:w="1440" w:type="dxa"/>
          </w:tcPr>
          <w:p w14:paraId="6F8B74BA" w14:textId="77F080CE" w:rsidR="00FC5031" w:rsidRPr="00953644" w:rsidRDefault="00FC5031" w:rsidP="00953644">
            <w:pPr>
              <w:pStyle w:val="ListParagraph"/>
              <w:ind w:left="0"/>
              <w:jc w:val="center"/>
              <w:rPr>
                <w:i/>
                <w:iCs/>
              </w:rPr>
            </w:pPr>
            <w:r w:rsidRPr="00953644">
              <w:rPr>
                <w:i/>
                <w:iCs/>
              </w:rPr>
              <w:t>APN</w:t>
            </w:r>
          </w:p>
        </w:tc>
        <w:tc>
          <w:tcPr>
            <w:tcW w:w="1620" w:type="dxa"/>
          </w:tcPr>
          <w:p w14:paraId="540A0412" w14:textId="78DB5974" w:rsidR="00FC5031" w:rsidRPr="00953644" w:rsidRDefault="00FC5031" w:rsidP="00953644">
            <w:pPr>
              <w:pStyle w:val="ListParagraph"/>
              <w:ind w:left="0"/>
              <w:jc w:val="center"/>
              <w:rPr>
                <w:i/>
                <w:iCs/>
              </w:rPr>
            </w:pPr>
            <w:r w:rsidRPr="00953644">
              <w:rPr>
                <w:i/>
                <w:iCs/>
              </w:rPr>
              <w:t>XIIA Values</w:t>
            </w:r>
          </w:p>
        </w:tc>
        <w:tc>
          <w:tcPr>
            <w:tcW w:w="2070" w:type="dxa"/>
          </w:tcPr>
          <w:p w14:paraId="1F4B1429" w14:textId="6B769DFD" w:rsidR="00FC5031" w:rsidRPr="00953644" w:rsidRDefault="00FC5031" w:rsidP="00953644">
            <w:pPr>
              <w:pStyle w:val="ListParagraph"/>
              <w:ind w:left="0"/>
              <w:jc w:val="center"/>
              <w:rPr>
                <w:i/>
                <w:iCs/>
              </w:rPr>
            </w:pPr>
            <w:r w:rsidRPr="00953644">
              <w:rPr>
                <w:i/>
                <w:iCs/>
              </w:rPr>
              <w:t>Ag Preserve Values</w:t>
            </w:r>
          </w:p>
        </w:tc>
        <w:tc>
          <w:tcPr>
            <w:tcW w:w="2160" w:type="dxa"/>
          </w:tcPr>
          <w:p w14:paraId="1E5138C5" w14:textId="50B1E273" w:rsidR="00FC5031" w:rsidRPr="00953644" w:rsidRDefault="00FC5031" w:rsidP="00953644">
            <w:pPr>
              <w:pStyle w:val="ListParagraph"/>
              <w:ind w:left="0"/>
              <w:jc w:val="center"/>
              <w:rPr>
                <w:i/>
                <w:iCs/>
              </w:rPr>
            </w:pPr>
            <w:r w:rsidRPr="00953644">
              <w:rPr>
                <w:i/>
                <w:iCs/>
              </w:rPr>
              <w:t>Loss of Tax Revenue</w:t>
            </w:r>
          </w:p>
        </w:tc>
        <w:tc>
          <w:tcPr>
            <w:tcW w:w="2160" w:type="dxa"/>
          </w:tcPr>
          <w:p w14:paraId="2CFBA92C" w14:textId="334E736B" w:rsidR="00FC5031" w:rsidRPr="00953644" w:rsidRDefault="00FC5031" w:rsidP="00953644">
            <w:pPr>
              <w:pStyle w:val="ListParagraph"/>
              <w:ind w:left="0"/>
              <w:jc w:val="center"/>
              <w:rPr>
                <w:i/>
                <w:iCs/>
              </w:rPr>
            </w:pPr>
            <w:r w:rsidRPr="00953644">
              <w:rPr>
                <w:i/>
                <w:iCs/>
              </w:rPr>
              <w:t>Loss To General Fund</w:t>
            </w:r>
          </w:p>
        </w:tc>
      </w:tr>
      <w:tr w:rsidR="00FC5031" w:rsidRPr="00953644" w14:paraId="4CD36370" w14:textId="77777777" w:rsidTr="00C52D9F">
        <w:trPr>
          <w:trHeight w:val="216"/>
        </w:trPr>
        <w:tc>
          <w:tcPr>
            <w:tcW w:w="1440" w:type="dxa"/>
          </w:tcPr>
          <w:p w14:paraId="0434BE4F" w14:textId="32D169D0" w:rsidR="00FC5031" w:rsidRPr="00953644" w:rsidRDefault="00FC5031" w:rsidP="00796395">
            <w:pPr>
              <w:pStyle w:val="ListParagraph"/>
              <w:ind w:left="0"/>
              <w:rPr>
                <w:i/>
                <w:iCs/>
              </w:rPr>
            </w:pPr>
            <w:r w:rsidRPr="00953644">
              <w:rPr>
                <w:i/>
                <w:iCs/>
              </w:rPr>
              <w:t>020-160-181</w:t>
            </w:r>
          </w:p>
        </w:tc>
        <w:tc>
          <w:tcPr>
            <w:tcW w:w="1620" w:type="dxa"/>
          </w:tcPr>
          <w:p w14:paraId="76758A1A" w14:textId="5C414986" w:rsidR="00FC5031" w:rsidRPr="00953644" w:rsidRDefault="00FC5031" w:rsidP="00FC5031">
            <w:pPr>
              <w:pStyle w:val="ListParagraph"/>
              <w:ind w:left="0"/>
              <w:jc w:val="right"/>
              <w:rPr>
                <w:i/>
                <w:iCs/>
              </w:rPr>
            </w:pPr>
            <w:r w:rsidRPr="00953644">
              <w:rPr>
                <w:i/>
                <w:iCs/>
              </w:rPr>
              <w:t>$167.31</w:t>
            </w:r>
          </w:p>
        </w:tc>
        <w:tc>
          <w:tcPr>
            <w:tcW w:w="2070" w:type="dxa"/>
          </w:tcPr>
          <w:p w14:paraId="16400A7F" w14:textId="3757FE19" w:rsidR="00FC5031" w:rsidRPr="00953644" w:rsidRDefault="00FC5031" w:rsidP="00FC5031">
            <w:pPr>
              <w:pStyle w:val="ListParagraph"/>
              <w:ind w:left="0"/>
              <w:jc w:val="right"/>
              <w:rPr>
                <w:i/>
                <w:iCs/>
              </w:rPr>
            </w:pPr>
            <w:r w:rsidRPr="00953644">
              <w:rPr>
                <w:i/>
                <w:iCs/>
              </w:rPr>
              <w:t>$8.64</w:t>
            </w:r>
          </w:p>
        </w:tc>
        <w:tc>
          <w:tcPr>
            <w:tcW w:w="2160" w:type="dxa"/>
          </w:tcPr>
          <w:p w14:paraId="31DF7823" w14:textId="34E227A7" w:rsidR="00FC5031" w:rsidRPr="00953644" w:rsidRDefault="00FC5031" w:rsidP="00FC5031">
            <w:pPr>
              <w:pStyle w:val="ListParagraph"/>
              <w:ind w:left="0"/>
              <w:jc w:val="right"/>
              <w:rPr>
                <w:i/>
                <w:iCs/>
              </w:rPr>
            </w:pPr>
            <w:r w:rsidRPr="00953644">
              <w:rPr>
                <w:i/>
                <w:iCs/>
              </w:rPr>
              <w:t>$158.67</w:t>
            </w:r>
          </w:p>
        </w:tc>
        <w:tc>
          <w:tcPr>
            <w:tcW w:w="2160" w:type="dxa"/>
          </w:tcPr>
          <w:p w14:paraId="6510B3EC" w14:textId="011DDF9E" w:rsidR="00FC5031" w:rsidRPr="00953644" w:rsidRDefault="00FC5031" w:rsidP="00FC5031">
            <w:pPr>
              <w:pStyle w:val="ListParagraph"/>
              <w:ind w:left="0"/>
              <w:jc w:val="right"/>
              <w:rPr>
                <w:i/>
                <w:iCs/>
              </w:rPr>
            </w:pPr>
            <w:r w:rsidRPr="00953644">
              <w:rPr>
                <w:i/>
                <w:iCs/>
              </w:rPr>
              <w:t>33.32</w:t>
            </w:r>
          </w:p>
        </w:tc>
      </w:tr>
      <w:tr w:rsidR="00FC5031" w:rsidRPr="00953644" w14:paraId="018BE0BF" w14:textId="77777777" w:rsidTr="00C52D9F">
        <w:trPr>
          <w:trHeight w:val="216"/>
        </w:trPr>
        <w:tc>
          <w:tcPr>
            <w:tcW w:w="1440" w:type="dxa"/>
          </w:tcPr>
          <w:p w14:paraId="649A9F72" w14:textId="48B33B78" w:rsidR="00FC5031" w:rsidRPr="00953644" w:rsidRDefault="00FC5031" w:rsidP="00796395">
            <w:pPr>
              <w:pStyle w:val="ListParagraph"/>
              <w:ind w:left="0"/>
              <w:rPr>
                <w:i/>
                <w:iCs/>
              </w:rPr>
            </w:pPr>
            <w:r w:rsidRPr="00953644">
              <w:rPr>
                <w:i/>
                <w:iCs/>
              </w:rPr>
              <w:t>020-160-190</w:t>
            </w:r>
          </w:p>
        </w:tc>
        <w:tc>
          <w:tcPr>
            <w:tcW w:w="1620" w:type="dxa"/>
          </w:tcPr>
          <w:p w14:paraId="1AE3B780" w14:textId="4FAE7458" w:rsidR="00FC5031" w:rsidRPr="00953644" w:rsidRDefault="00FC5031" w:rsidP="00FC5031">
            <w:pPr>
              <w:pStyle w:val="ListParagraph"/>
              <w:ind w:left="0"/>
              <w:jc w:val="right"/>
              <w:rPr>
                <w:i/>
                <w:iCs/>
              </w:rPr>
            </w:pPr>
            <w:r w:rsidRPr="00953644">
              <w:rPr>
                <w:i/>
                <w:iCs/>
              </w:rPr>
              <w:t>$631.35</w:t>
            </w:r>
          </w:p>
        </w:tc>
        <w:tc>
          <w:tcPr>
            <w:tcW w:w="2070" w:type="dxa"/>
          </w:tcPr>
          <w:p w14:paraId="2D03703C" w14:textId="02122079" w:rsidR="00FC5031" w:rsidRPr="00953644" w:rsidRDefault="00FC5031" w:rsidP="00FC5031">
            <w:pPr>
              <w:pStyle w:val="ListParagraph"/>
              <w:ind w:left="0"/>
              <w:jc w:val="right"/>
              <w:rPr>
                <w:i/>
                <w:iCs/>
              </w:rPr>
            </w:pPr>
            <w:r w:rsidRPr="00953644">
              <w:rPr>
                <w:i/>
                <w:iCs/>
              </w:rPr>
              <w:t>$145.00</w:t>
            </w:r>
          </w:p>
        </w:tc>
        <w:tc>
          <w:tcPr>
            <w:tcW w:w="2160" w:type="dxa"/>
          </w:tcPr>
          <w:p w14:paraId="77F57341" w14:textId="7A414432" w:rsidR="00FC5031" w:rsidRPr="00953644" w:rsidRDefault="00FC5031" w:rsidP="00FC5031">
            <w:pPr>
              <w:pStyle w:val="ListParagraph"/>
              <w:ind w:left="0"/>
              <w:jc w:val="right"/>
              <w:rPr>
                <w:i/>
                <w:iCs/>
              </w:rPr>
            </w:pPr>
            <w:r w:rsidRPr="00953644">
              <w:rPr>
                <w:i/>
                <w:iCs/>
              </w:rPr>
              <w:t>$486.35</w:t>
            </w:r>
          </w:p>
        </w:tc>
        <w:tc>
          <w:tcPr>
            <w:tcW w:w="2160" w:type="dxa"/>
          </w:tcPr>
          <w:p w14:paraId="1E536D11" w14:textId="443714A1" w:rsidR="00FC5031" w:rsidRPr="00953644" w:rsidRDefault="00FC5031" w:rsidP="00FC5031">
            <w:pPr>
              <w:pStyle w:val="ListParagraph"/>
              <w:ind w:left="0"/>
              <w:jc w:val="right"/>
              <w:rPr>
                <w:i/>
                <w:iCs/>
              </w:rPr>
            </w:pPr>
            <w:r w:rsidRPr="00953644">
              <w:rPr>
                <w:i/>
                <w:iCs/>
              </w:rPr>
              <w:t>102.13</w:t>
            </w:r>
          </w:p>
        </w:tc>
      </w:tr>
      <w:tr w:rsidR="00FC5031" w:rsidRPr="00953644" w14:paraId="013B80AB" w14:textId="77777777" w:rsidTr="00C52D9F">
        <w:trPr>
          <w:trHeight w:val="216"/>
        </w:trPr>
        <w:tc>
          <w:tcPr>
            <w:tcW w:w="1440" w:type="dxa"/>
            <w:tcBorders>
              <w:bottom w:val="single" w:sz="12" w:space="0" w:color="auto"/>
            </w:tcBorders>
          </w:tcPr>
          <w:p w14:paraId="6E39C25F" w14:textId="5FA0F483" w:rsidR="00FC5031" w:rsidRPr="00953644" w:rsidRDefault="00FC5031" w:rsidP="00796395">
            <w:pPr>
              <w:pStyle w:val="ListParagraph"/>
              <w:ind w:left="0"/>
              <w:rPr>
                <w:i/>
                <w:iCs/>
              </w:rPr>
            </w:pPr>
            <w:r w:rsidRPr="00953644">
              <w:rPr>
                <w:i/>
                <w:iCs/>
              </w:rPr>
              <w:t>020-130-021</w:t>
            </w:r>
          </w:p>
        </w:tc>
        <w:tc>
          <w:tcPr>
            <w:tcW w:w="1620" w:type="dxa"/>
          </w:tcPr>
          <w:p w14:paraId="38E29F30" w14:textId="72B22590" w:rsidR="00FC5031" w:rsidRPr="00953644" w:rsidRDefault="00FC5031" w:rsidP="00FC5031">
            <w:pPr>
              <w:pStyle w:val="ListParagraph"/>
              <w:ind w:left="0"/>
              <w:jc w:val="right"/>
              <w:rPr>
                <w:i/>
                <w:iCs/>
              </w:rPr>
            </w:pPr>
            <w:r w:rsidRPr="00953644">
              <w:rPr>
                <w:i/>
                <w:iCs/>
              </w:rPr>
              <w:t>$399.33</w:t>
            </w:r>
          </w:p>
        </w:tc>
        <w:tc>
          <w:tcPr>
            <w:tcW w:w="2070" w:type="dxa"/>
          </w:tcPr>
          <w:p w14:paraId="6901D05F" w14:textId="52446257" w:rsidR="00FC5031" w:rsidRPr="00953644" w:rsidRDefault="00FC5031" w:rsidP="00FC5031">
            <w:pPr>
              <w:pStyle w:val="ListParagraph"/>
              <w:ind w:left="0"/>
              <w:jc w:val="right"/>
              <w:rPr>
                <w:i/>
                <w:iCs/>
              </w:rPr>
            </w:pPr>
            <w:r w:rsidRPr="00953644">
              <w:rPr>
                <w:i/>
                <w:iCs/>
              </w:rPr>
              <w:t>$11.00</w:t>
            </w:r>
          </w:p>
        </w:tc>
        <w:tc>
          <w:tcPr>
            <w:tcW w:w="2160" w:type="dxa"/>
          </w:tcPr>
          <w:p w14:paraId="05A3C7D9" w14:textId="1CD7D6C5" w:rsidR="00FC5031" w:rsidRPr="00953644" w:rsidRDefault="00FC5031" w:rsidP="00FC5031">
            <w:pPr>
              <w:pStyle w:val="ListParagraph"/>
              <w:ind w:left="0"/>
              <w:jc w:val="right"/>
              <w:rPr>
                <w:i/>
                <w:iCs/>
              </w:rPr>
            </w:pPr>
            <w:r w:rsidRPr="00953644">
              <w:rPr>
                <w:i/>
                <w:iCs/>
              </w:rPr>
              <w:t>$388.33</w:t>
            </w:r>
          </w:p>
        </w:tc>
        <w:tc>
          <w:tcPr>
            <w:tcW w:w="2160" w:type="dxa"/>
            <w:tcBorders>
              <w:bottom w:val="single" w:sz="12" w:space="0" w:color="auto"/>
            </w:tcBorders>
          </w:tcPr>
          <w:p w14:paraId="7736828E" w14:textId="0D10E581" w:rsidR="00FC5031" w:rsidRPr="00953644" w:rsidRDefault="00FC5031" w:rsidP="00FC5031">
            <w:pPr>
              <w:pStyle w:val="ListParagraph"/>
              <w:ind w:left="0"/>
              <w:jc w:val="right"/>
              <w:rPr>
                <w:i/>
                <w:iCs/>
              </w:rPr>
            </w:pPr>
            <w:r w:rsidRPr="00953644">
              <w:rPr>
                <w:i/>
                <w:iCs/>
              </w:rPr>
              <w:t>81.55</w:t>
            </w:r>
          </w:p>
        </w:tc>
      </w:tr>
      <w:tr w:rsidR="00953644" w:rsidRPr="00953644" w14:paraId="4C6D81AE" w14:textId="77777777" w:rsidTr="00C52D9F">
        <w:trPr>
          <w:trHeight w:val="216"/>
        </w:trPr>
        <w:tc>
          <w:tcPr>
            <w:tcW w:w="1440" w:type="dxa"/>
            <w:tcBorders>
              <w:top w:val="single" w:sz="12" w:space="0" w:color="auto"/>
              <w:left w:val="single" w:sz="12" w:space="0" w:color="auto"/>
              <w:bottom w:val="single" w:sz="12" w:space="0" w:color="auto"/>
              <w:right w:val="single" w:sz="12" w:space="0" w:color="auto"/>
            </w:tcBorders>
          </w:tcPr>
          <w:p w14:paraId="62C3D5FE" w14:textId="2401AC3C" w:rsidR="00FC5031" w:rsidRPr="00953644" w:rsidRDefault="00FC5031" w:rsidP="00796395">
            <w:pPr>
              <w:pStyle w:val="ListParagraph"/>
              <w:ind w:left="0"/>
              <w:rPr>
                <w:i/>
                <w:iCs/>
              </w:rPr>
            </w:pPr>
            <w:r w:rsidRPr="00953644">
              <w:rPr>
                <w:i/>
                <w:iCs/>
              </w:rPr>
              <w:t>Total Annual</w:t>
            </w:r>
            <w:r w:rsidR="00953644">
              <w:rPr>
                <w:i/>
                <w:iCs/>
              </w:rPr>
              <w:t>ly</w:t>
            </w:r>
            <w:r w:rsidRPr="00953644">
              <w:rPr>
                <w:i/>
                <w:iCs/>
              </w:rPr>
              <w:t xml:space="preserve"> </w:t>
            </w:r>
          </w:p>
        </w:tc>
        <w:tc>
          <w:tcPr>
            <w:tcW w:w="1620" w:type="dxa"/>
            <w:tcBorders>
              <w:left w:val="single" w:sz="12" w:space="0" w:color="auto"/>
            </w:tcBorders>
          </w:tcPr>
          <w:p w14:paraId="0DF5621F" w14:textId="77777777" w:rsidR="00FC5031" w:rsidRPr="00953644" w:rsidRDefault="00FC5031" w:rsidP="00FC5031">
            <w:pPr>
              <w:pStyle w:val="ListParagraph"/>
              <w:ind w:left="0"/>
              <w:jc w:val="right"/>
              <w:rPr>
                <w:i/>
                <w:iCs/>
              </w:rPr>
            </w:pPr>
          </w:p>
        </w:tc>
        <w:tc>
          <w:tcPr>
            <w:tcW w:w="2070" w:type="dxa"/>
          </w:tcPr>
          <w:p w14:paraId="19C1ECF8" w14:textId="77777777" w:rsidR="00FC5031" w:rsidRPr="00953644" w:rsidRDefault="00FC5031" w:rsidP="00FC5031">
            <w:pPr>
              <w:pStyle w:val="ListParagraph"/>
              <w:ind w:left="0"/>
              <w:jc w:val="right"/>
              <w:rPr>
                <w:i/>
                <w:iCs/>
              </w:rPr>
            </w:pPr>
          </w:p>
        </w:tc>
        <w:tc>
          <w:tcPr>
            <w:tcW w:w="2160" w:type="dxa"/>
            <w:tcBorders>
              <w:right w:val="single" w:sz="12" w:space="0" w:color="auto"/>
            </w:tcBorders>
          </w:tcPr>
          <w:p w14:paraId="3FACB84A" w14:textId="77777777" w:rsidR="00FC5031" w:rsidRPr="00953644" w:rsidRDefault="00FC5031" w:rsidP="00FC5031">
            <w:pPr>
              <w:pStyle w:val="ListParagraph"/>
              <w:ind w:left="0"/>
              <w:jc w:val="right"/>
              <w:rPr>
                <w:i/>
                <w:iCs/>
              </w:rPr>
            </w:pPr>
          </w:p>
        </w:tc>
        <w:tc>
          <w:tcPr>
            <w:tcW w:w="2160" w:type="dxa"/>
            <w:tcBorders>
              <w:top w:val="single" w:sz="12" w:space="0" w:color="auto"/>
              <w:left w:val="single" w:sz="12" w:space="0" w:color="auto"/>
              <w:bottom w:val="single" w:sz="12" w:space="0" w:color="auto"/>
              <w:right w:val="single" w:sz="12" w:space="0" w:color="auto"/>
            </w:tcBorders>
          </w:tcPr>
          <w:p w14:paraId="6026D2B0" w14:textId="2B80B7E6" w:rsidR="00FC5031" w:rsidRPr="00953644" w:rsidRDefault="00FC5031" w:rsidP="00FC5031">
            <w:pPr>
              <w:pStyle w:val="ListParagraph"/>
              <w:ind w:left="0"/>
              <w:jc w:val="right"/>
              <w:rPr>
                <w:i/>
                <w:iCs/>
              </w:rPr>
            </w:pPr>
            <w:r w:rsidRPr="00953644">
              <w:rPr>
                <w:i/>
                <w:iCs/>
              </w:rPr>
              <w:t>$217.00</w:t>
            </w:r>
          </w:p>
        </w:tc>
      </w:tr>
    </w:tbl>
    <w:p w14:paraId="313DDD5E" w14:textId="77777777" w:rsidR="00796395" w:rsidRPr="00953644" w:rsidRDefault="00796395" w:rsidP="00796395">
      <w:pPr>
        <w:pStyle w:val="ListParagraph"/>
        <w:rPr>
          <w:i/>
          <w:iCs/>
        </w:rPr>
      </w:pPr>
    </w:p>
    <w:p w14:paraId="4853A053" w14:textId="006E69B3" w:rsidR="00316DAA" w:rsidRPr="00C52D9F" w:rsidRDefault="00E432FD" w:rsidP="00C52D9F">
      <w:pPr>
        <w:pStyle w:val="ListParagraph"/>
        <w:spacing w:before="240"/>
        <w:rPr>
          <w:i/>
          <w:iCs/>
        </w:rPr>
      </w:pPr>
      <w:r w:rsidRPr="00953644">
        <w:rPr>
          <w:i/>
          <w:iCs/>
        </w:rPr>
        <w:t xml:space="preserve">Planning Response: </w:t>
      </w:r>
      <w:r w:rsidR="00FC5031" w:rsidRPr="00953644">
        <w:rPr>
          <w:i/>
          <w:iCs/>
        </w:rPr>
        <w:t>Utilizing the formula provided by the County Assessor</w:t>
      </w:r>
      <w:r w:rsidR="00953644" w:rsidRPr="00953644">
        <w:rPr>
          <w:i/>
          <w:iCs/>
        </w:rPr>
        <w:t>, (</w:t>
      </w:r>
      <w:r w:rsidR="00FC5031" w:rsidRPr="00953644">
        <w:rPr>
          <w:i/>
          <w:iCs/>
        </w:rPr>
        <w:t>XIIA Values minus Ag Preserve Values equal</w:t>
      </w:r>
      <w:r w:rsidR="00E540BB">
        <w:rPr>
          <w:i/>
          <w:iCs/>
        </w:rPr>
        <w:t>s</w:t>
      </w:r>
      <w:r w:rsidR="00FC5031" w:rsidRPr="00953644">
        <w:rPr>
          <w:i/>
          <w:iCs/>
        </w:rPr>
        <w:t xml:space="preserve"> the total loss in tax revenue</w:t>
      </w:r>
      <w:r w:rsidR="00953644" w:rsidRPr="00953644">
        <w:rPr>
          <w:i/>
          <w:iCs/>
        </w:rPr>
        <w:t xml:space="preserve">, with </w:t>
      </w:r>
      <w:r w:rsidR="00FC5031" w:rsidRPr="00953644">
        <w:rPr>
          <w:i/>
          <w:iCs/>
        </w:rPr>
        <w:t>General Fund revenue calculated at approximately 21% of the total tax revenue</w:t>
      </w:r>
      <w:r w:rsidR="00953644" w:rsidRPr="00953644">
        <w:rPr>
          <w:i/>
          <w:iCs/>
        </w:rPr>
        <w:t>)</w:t>
      </w:r>
      <w:r w:rsidR="00FC5031" w:rsidRPr="00953644">
        <w:rPr>
          <w:i/>
          <w:iCs/>
        </w:rPr>
        <w:t xml:space="preserve"> </w:t>
      </w:r>
      <w:r w:rsidR="00953644" w:rsidRPr="00953644">
        <w:rPr>
          <w:i/>
          <w:iCs/>
        </w:rPr>
        <w:t>t</w:t>
      </w:r>
      <w:r w:rsidR="00FC5031" w:rsidRPr="00953644">
        <w:rPr>
          <w:i/>
          <w:iCs/>
        </w:rPr>
        <w:t xml:space="preserve">he total Loss </w:t>
      </w:r>
      <w:r w:rsidR="00953644" w:rsidRPr="00953644">
        <w:rPr>
          <w:i/>
          <w:iCs/>
        </w:rPr>
        <w:t>to the General Fund, should the 193.7 acres be included in the Ag Preserve, is</w:t>
      </w:r>
      <w:r w:rsidR="00E540BB">
        <w:rPr>
          <w:i/>
          <w:iCs/>
        </w:rPr>
        <w:t xml:space="preserve"> approximately</w:t>
      </w:r>
      <w:r w:rsidR="00953644" w:rsidRPr="00953644">
        <w:rPr>
          <w:i/>
          <w:iCs/>
        </w:rPr>
        <w:t xml:space="preserve"> $217.00 annually.</w:t>
      </w:r>
      <w:r w:rsidR="00FC5031" w:rsidRPr="00953644">
        <w:rPr>
          <w:i/>
          <w:iCs/>
        </w:rPr>
        <w:t xml:space="preserve"> </w:t>
      </w:r>
    </w:p>
    <w:bookmarkEnd w:id="0"/>
    <w:p w14:paraId="238349AF" w14:textId="3D855BC4" w:rsidR="00953CD0" w:rsidRPr="00985D25" w:rsidRDefault="00D85513" w:rsidP="00985D25">
      <w:pPr>
        <w:pStyle w:val="Heading2"/>
        <w:spacing w:line="276" w:lineRule="auto"/>
        <w:rPr>
          <w:color w:val="auto"/>
        </w:rPr>
      </w:pPr>
      <w:r w:rsidRPr="00985D25">
        <w:rPr>
          <w:color w:val="auto"/>
        </w:rPr>
        <w:t>Comments</w:t>
      </w:r>
    </w:p>
    <w:p w14:paraId="444E3CAB" w14:textId="2ABC2B4D" w:rsidR="00953CD0" w:rsidRPr="00985D25" w:rsidRDefault="00953644" w:rsidP="0065432F">
      <w:pPr>
        <w:rPr>
          <w:u w:val="single"/>
        </w:rPr>
      </w:pPr>
      <w:r w:rsidRPr="00985D25">
        <w:t xml:space="preserve">No comments were received as of the preparation of this staff report. </w:t>
      </w:r>
    </w:p>
    <w:p w14:paraId="2DE9AAE0" w14:textId="48148869" w:rsidR="00803475" w:rsidRPr="00E540BB" w:rsidRDefault="00803475" w:rsidP="00803475">
      <w:pPr>
        <w:pStyle w:val="Heading2"/>
        <w:spacing w:line="276" w:lineRule="auto"/>
        <w:rPr>
          <w:color w:val="auto"/>
        </w:rPr>
      </w:pPr>
      <w:r w:rsidRPr="00E540BB">
        <w:rPr>
          <w:color w:val="auto"/>
        </w:rPr>
        <w:t>Analysis</w:t>
      </w:r>
    </w:p>
    <w:p w14:paraId="796189A0" w14:textId="193F647E" w:rsidR="00803475" w:rsidRPr="00E540BB" w:rsidRDefault="00E7762C" w:rsidP="0065432F">
      <w:r w:rsidRPr="00E540BB">
        <w:t>The</w:t>
      </w:r>
      <w:r w:rsidR="00803475" w:rsidRPr="00E540BB">
        <w:t xml:space="preserve"> property </w:t>
      </w:r>
      <w:r w:rsidRPr="00E540BB">
        <w:t>meets the requirements for acreage, soils and use according to the</w:t>
      </w:r>
      <w:r w:rsidR="00803475" w:rsidRPr="00E540BB">
        <w:t xml:space="preserve"> Rules for the Establishment and Administration of Agricultural Preserves and Williamson Act Contracts. The property historically has been used for and continues to be used for </w:t>
      </w:r>
      <w:r w:rsidRPr="00E540BB">
        <w:t>livestock grazing</w:t>
      </w:r>
      <w:r w:rsidR="00803475" w:rsidRPr="00E540BB">
        <w:t xml:space="preserve">. </w:t>
      </w:r>
    </w:p>
    <w:p w14:paraId="6F9B1C30" w14:textId="77777777" w:rsidR="00803475" w:rsidRPr="00953644" w:rsidRDefault="00803475" w:rsidP="00803475">
      <w:pPr>
        <w:pStyle w:val="Heading2"/>
        <w:rPr>
          <w:color w:val="000000" w:themeColor="text1"/>
        </w:rPr>
      </w:pPr>
      <w:r w:rsidRPr="00953644">
        <w:rPr>
          <w:color w:val="000000" w:themeColor="text1"/>
        </w:rPr>
        <w:t xml:space="preserve">Environmental Review </w:t>
      </w:r>
    </w:p>
    <w:p w14:paraId="2C95540D" w14:textId="5C9B2772" w:rsidR="00803475" w:rsidRPr="00953644" w:rsidRDefault="00803475" w:rsidP="00803475">
      <w:pPr>
        <w:rPr>
          <w:color w:val="000000" w:themeColor="text1"/>
        </w:rPr>
      </w:pPr>
      <w:r w:rsidRPr="00953644">
        <w:rPr>
          <w:color w:val="000000" w:themeColor="text1"/>
        </w:rPr>
        <w:t xml:space="preserve">Staff </w:t>
      </w:r>
      <w:r w:rsidR="00953644" w:rsidRPr="00953644">
        <w:rPr>
          <w:color w:val="000000" w:themeColor="text1"/>
        </w:rPr>
        <w:t>recommends</w:t>
      </w:r>
      <w:r w:rsidRPr="00953644">
        <w:rPr>
          <w:color w:val="000000" w:themeColor="text1"/>
        </w:rPr>
        <w:t xml:space="preserve"> that the proposed project be considered categorically exempt from the California Environmental Quality Act (CEQA) pursuant to CEQA Guidelines Section 15317, </w:t>
      </w:r>
      <w:r w:rsidRPr="00953644">
        <w:rPr>
          <w:i/>
          <w:iCs/>
          <w:color w:val="000000" w:themeColor="text1"/>
        </w:rPr>
        <w:t>Open Space Easements or Contracts.</w:t>
      </w:r>
      <w:r w:rsidRPr="00953644">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7B405F76" w14:textId="429BBB6A" w:rsidR="00803475" w:rsidRPr="00953644" w:rsidRDefault="00803475" w:rsidP="00803475">
      <w:pPr>
        <w:rPr>
          <w:color w:val="000000" w:themeColor="text1"/>
        </w:rPr>
      </w:pPr>
      <w:r w:rsidRPr="00953644">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0C8B9BB8" w14:textId="77777777" w:rsidR="00803475" w:rsidRPr="00953644" w:rsidRDefault="00803475" w:rsidP="00803475">
      <w:pPr>
        <w:keepNext/>
        <w:keepLines/>
        <w:spacing w:before="80" w:after="0" w:line="240" w:lineRule="auto"/>
        <w:outlineLvl w:val="1"/>
        <w:rPr>
          <w:rFonts w:asciiTheme="majorHAnsi" w:eastAsiaTheme="majorEastAsia" w:hAnsiTheme="majorHAnsi" w:cstheme="majorBidi"/>
          <w:color w:val="000000" w:themeColor="text1"/>
          <w:sz w:val="28"/>
          <w:szCs w:val="28"/>
        </w:rPr>
      </w:pPr>
      <w:r w:rsidRPr="00953644">
        <w:rPr>
          <w:rFonts w:asciiTheme="majorHAnsi" w:eastAsiaTheme="majorEastAsia" w:hAnsiTheme="majorHAnsi" w:cstheme="majorBidi"/>
          <w:color w:val="000000" w:themeColor="text1"/>
          <w:sz w:val="28"/>
          <w:szCs w:val="28"/>
        </w:rPr>
        <w:t>Recommended Action</w:t>
      </w:r>
    </w:p>
    <w:p w14:paraId="62E1A14E" w14:textId="3785D3F6" w:rsidR="00803475" w:rsidRPr="00953644" w:rsidRDefault="00803475" w:rsidP="00803475">
      <w:pPr>
        <w:rPr>
          <w:rFonts w:cs="Arial"/>
        </w:rPr>
      </w:pPr>
      <w:bookmarkStart w:id="1" w:name="_Hlk104989853"/>
      <w:r w:rsidRPr="00953644">
        <w:rPr>
          <w:rFonts w:cs="Arial"/>
        </w:rPr>
        <w:t xml:space="preserve">Should the Board of Supervisors concur with staff’s analysis, staff recommends that the Board of Supervisors find that the proposed modifications to the Williamson Act </w:t>
      </w:r>
      <w:r w:rsidR="008C1F57" w:rsidRPr="00953644">
        <w:rPr>
          <w:rFonts w:cs="Arial"/>
        </w:rPr>
        <w:t>contracts,</w:t>
      </w:r>
      <w:r w:rsidR="00A55C7F" w:rsidRPr="00953644">
        <w:rPr>
          <w:rFonts w:cs="Arial"/>
        </w:rPr>
        <w:t xml:space="preserve"> and Agricultural Preserves</w:t>
      </w:r>
      <w:r w:rsidRPr="00953644">
        <w:rPr>
          <w:rFonts w:cs="Arial"/>
        </w:rPr>
        <w:t xml:space="preserve"> are exempt from CEQA and approve said modifications.</w:t>
      </w:r>
    </w:p>
    <w:p w14:paraId="04F627C6" w14:textId="77777777" w:rsidR="00803475" w:rsidRPr="00953644" w:rsidRDefault="00803475" w:rsidP="00803475">
      <w:r w:rsidRPr="00953644">
        <w:rPr>
          <w:rFonts w:cs="Arial"/>
        </w:rPr>
        <w:t xml:space="preserve">A draft motion to this effect is </w:t>
      </w:r>
      <w:r w:rsidRPr="00953644">
        <w:t xml:space="preserve">provided below. </w:t>
      </w:r>
    </w:p>
    <w:p w14:paraId="726082C3" w14:textId="77777777" w:rsidR="00803475" w:rsidRPr="00E540BB" w:rsidRDefault="00803475" w:rsidP="00803475">
      <w:pPr>
        <w:keepNext/>
        <w:keepLines/>
        <w:spacing w:before="80" w:after="0" w:line="240" w:lineRule="auto"/>
        <w:outlineLvl w:val="1"/>
        <w:rPr>
          <w:rFonts w:asciiTheme="majorHAnsi" w:eastAsiaTheme="majorEastAsia" w:hAnsiTheme="majorHAnsi" w:cstheme="majorBidi"/>
          <w:color w:val="000000" w:themeColor="text1"/>
          <w:sz w:val="28"/>
          <w:szCs w:val="28"/>
        </w:rPr>
      </w:pPr>
      <w:r w:rsidRPr="00E540BB">
        <w:rPr>
          <w:rFonts w:asciiTheme="majorHAnsi" w:eastAsiaTheme="majorEastAsia" w:hAnsiTheme="majorHAnsi" w:cstheme="majorBidi"/>
          <w:color w:val="000000" w:themeColor="text1"/>
          <w:sz w:val="28"/>
          <w:szCs w:val="28"/>
        </w:rPr>
        <w:lastRenderedPageBreak/>
        <w:t>Recommended Motions</w:t>
      </w:r>
    </w:p>
    <w:p w14:paraId="7B8556A4" w14:textId="77777777" w:rsidR="00803475" w:rsidRPr="00E540BB" w:rsidRDefault="00803475" w:rsidP="00803475">
      <w:r w:rsidRPr="00E540BB">
        <w:t>I move to take the following actions:</w:t>
      </w:r>
    </w:p>
    <w:p w14:paraId="4559CFAF" w14:textId="77777777" w:rsidR="00803475" w:rsidRPr="00E540BB" w:rsidRDefault="00803475" w:rsidP="00803475">
      <w:pPr>
        <w:widowControl w:val="0"/>
        <w:numPr>
          <w:ilvl w:val="0"/>
          <w:numId w:val="25"/>
        </w:numPr>
        <w:autoSpaceDE w:val="0"/>
        <w:autoSpaceDN w:val="0"/>
        <w:adjustRightInd w:val="0"/>
        <w:spacing w:after="120" w:line="240" w:lineRule="auto"/>
        <w:contextualSpacing/>
        <w:rPr>
          <w:rFonts w:cs="Arial"/>
        </w:rPr>
      </w:pPr>
      <w:bookmarkStart w:id="2" w:name="_Hlk112308425"/>
      <w:bookmarkEnd w:id="1"/>
      <w:r w:rsidRPr="00E540BB">
        <w:rPr>
          <w:rFonts w:cs="Arial"/>
        </w:rPr>
        <w:t>Determine the project exempt from CEQA in accordance with Section 15317, Open Space Easements or Contracts; and</w:t>
      </w:r>
    </w:p>
    <w:p w14:paraId="75C235D6" w14:textId="42865E4A" w:rsidR="00803475" w:rsidRPr="00E540BB" w:rsidRDefault="00803475" w:rsidP="00E7762C">
      <w:pPr>
        <w:widowControl w:val="0"/>
        <w:numPr>
          <w:ilvl w:val="0"/>
          <w:numId w:val="25"/>
        </w:numPr>
        <w:autoSpaceDE w:val="0"/>
        <w:autoSpaceDN w:val="0"/>
        <w:adjustRightInd w:val="0"/>
        <w:spacing w:after="0" w:line="240" w:lineRule="auto"/>
        <w:contextualSpacing/>
        <w:rPr>
          <w:rFonts w:cs="Arial"/>
        </w:rPr>
      </w:pPr>
      <w:r w:rsidRPr="00E540BB">
        <w:rPr>
          <w:rFonts w:cs="Arial"/>
        </w:rPr>
        <w:t>Adopt the attached resolution approving amendment to the existing Agricultural Preserves and establishment of a new preserve</w:t>
      </w:r>
      <w:r w:rsidR="00EB39B7" w:rsidRPr="00E540BB">
        <w:rPr>
          <w:rFonts w:cs="Arial"/>
        </w:rPr>
        <w:t xml:space="preserve"> which includes the </w:t>
      </w:r>
      <w:r w:rsidR="00E540BB" w:rsidRPr="00E540BB">
        <w:rPr>
          <w:rFonts w:cs="Arial"/>
        </w:rPr>
        <w:t>193.7</w:t>
      </w:r>
      <w:r w:rsidR="00EB39B7" w:rsidRPr="00E540BB">
        <w:rPr>
          <w:rFonts w:cs="Arial"/>
        </w:rPr>
        <w:t xml:space="preserve"> acres previously not within a preserve</w:t>
      </w:r>
      <w:r w:rsidR="00E7762C" w:rsidRPr="00E540BB">
        <w:rPr>
          <w:rFonts w:cs="Arial"/>
        </w:rPr>
        <w:t>; and</w:t>
      </w:r>
    </w:p>
    <w:p w14:paraId="384DB3F7" w14:textId="6DF453FF" w:rsidR="005852C0" w:rsidRPr="00E540BB" w:rsidRDefault="00E7762C" w:rsidP="00E540BB">
      <w:pPr>
        <w:pStyle w:val="ListParagraph"/>
        <w:numPr>
          <w:ilvl w:val="0"/>
          <w:numId w:val="25"/>
        </w:numPr>
        <w:rPr>
          <w:rFonts w:cs="Arial"/>
        </w:rPr>
      </w:pPr>
      <w:r w:rsidRPr="00E540BB">
        <w:rPr>
          <w:rFonts w:cs="Arial"/>
        </w:rPr>
        <w:t>Adopt the attached resolution approving the rescission and reentry of the applicable Williamson Act contract</w:t>
      </w:r>
      <w:r w:rsidR="00E540BB" w:rsidRPr="00E540BB">
        <w:rPr>
          <w:rFonts w:cs="Arial"/>
        </w:rPr>
        <w:t>s</w:t>
      </w:r>
      <w:r w:rsidR="00EB39B7" w:rsidRPr="00E540BB">
        <w:rPr>
          <w:rFonts w:cs="Arial"/>
        </w:rPr>
        <w:t xml:space="preserve"> which includes the </w:t>
      </w:r>
      <w:r w:rsidR="00E540BB" w:rsidRPr="00E540BB">
        <w:rPr>
          <w:rFonts w:cs="Arial"/>
        </w:rPr>
        <w:t>193.7</w:t>
      </w:r>
      <w:r w:rsidR="00EB39B7" w:rsidRPr="00E540BB">
        <w:rPr>
          <w:rFonts w:cs="Arial"/>
        </w:rPr>
        <w:t xml:space="preserve"> acres previously not encumbered by Williamson Act Contract</w:t>
      </w:r>
      <w:r w:rsidRPr="00E540BB">
        <w:rPr>
          <w:rFonts w:cs="Arial"/>
        </w:rPr>
        <w:t>; and</w:t>
      </w:r>
    </w:p>
    <w:p w14:paraId="389EE128" w14:textId="0FCBD196" w:rsidR="005852C0" w:rsidRPr="00E540BB" w:rsidRDefault="005852C0" w:rsidP="005852C0">
      <w:pPr>
        <w:keepNext/>
        <w:keepLines/>
        <w:spacing w:before="80" w:after="0" w:line="240" w:lineRule="auto"/>
        <w:outlineLvl w:val="1"/>
        <w:rPr>
          <w:rFonts w:asciiTheme="majorHAnsi" w:eastAsiaTheme="majorEastAsia" w:hAnsiTheme="majorHAnsi" w:cstheme="majorBidi"/>
          <w:color w:val="000000" w:themeColor="text1"/>
          <w:sz w:val="28"/>
          <w:szCs w:val="28"/>
        </w:rPr>
      </w:pPr>
      <w:r w:rsidRPr="00E540BB">
        <w:rPr>
          <w:rFonts w:asciiTheme="majorHAnsi" w:eastAsiaTheme="majorEastAsia" w:hAnsiTheme="majorHAnsi" w:cstheme="majorBidi"/>
          <w:color w:val="000000" w:themeColor="text1"/>
          <w:sz w:val="28"/>
          <w:szCs w:val="28"/>
        </w:rPr>
        <w:t>Exhibits to the Staff Report</w:t>
      </w:r>
    </w:p>
    <w:p w14:paraId="3A0A514D" w14:textId="2DF44FBD" w:rsidR="00E540BB" w:rsidRPr="007C21F8" w:rsidRDefault="00E540BB" w:rsidP="00E540BB">
      <w:pPr>
        <w:numPr>
          <w:ilvl w:val="0"/>
          <w:numId w:val="24"/>
        </w:numPr>
        <w:autoSpaceDE w:val="0"/>
        <w:autoSpaceDN w:val="0"/>
        <w:adjustRightInd w:val="0"/>
        <w:spacing w:line="240" w:lineRule="auto"/>
        <w:contextualSpacing/>
        <w:rPr>
          <w:rFonts w:eastAsia="Times New Roman" w:cstheme="minorHAnsi"/>
          <w:color w:val="000000"/>
        </w:rPr>
      </w:pPr>
      <w:r>
        <w:rPr>
          <w:rFonts w:eastAsia="Times New Roman" w:cstheme="minorHAnsi"/>
          <w:color w:val="000000"/>
        </w:rPr>
        <w:t>NRCS Soils Data</w:t>
      </w:r>
    </w:p>
    <w:p w14:paraId="4F181061" w14:textId="0FD5E046" w:rsidR="00796395" w:rsidRPr="00E540BB" w:rsidRDefault="00796395" w:rsidP="00985D25">
      <w:pPr>
        <w:autoSpaceDE w:val="0"/>
        <w:autoSpaceDN w:val="0"/>
        <w:adjustRightInd w:val="0"/>
        <w:spacing w:line="240" w:lineRule="auto"/>
        <w:contextualSpacing/>
        <w:rPr>
          <w:rFonts w:eastAsia="Times New Roman" w:cstheme="minorHAnsi"/>
          <w:color w:val="000000"/>
        </w:rPr>
      </w:pPr>
    </w:p>
    <w:bookmarkEnd w:id="2"/>
    <w:sectPr w:rsidR="00796395" w:rsidRPr="00E540BB" w:rsidSect="005F4F8E">
      <w:footerReference w:type="default" r:id="rId11"/>
      <w:headerReference w:type="first" r:id="rId12"/>
      <w:footerReference w:type="first" r:id="rId13"/>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BF35" w14:textId="77777777" w:rsidR="00646A69" w:rsidRDefault="00646A69">
      <w:r>
        <w:separator/>
      </w:r>
    </w:p>
  </w:endnote>
  <w:endnote w:type="continuationSeparator" w:id="0">
    <w:p w14:paraId="75221F3D" w14:textId="77777777" w:rsidR="00646A69" w:rsidRDefault="0064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1E14DDEC" w:rsidR="008406F4" w:rsidRDefault="005D4149" w:rsidP="005F4F8E">
    <w:pPr>
      <w:pStyle w:val="Footer"/>
      <w:tabs>
        <w:tab w:val="clear" w:pos="4320"/>
        <w:tab w:val="clear" w:pos="8640"/>
        <w:tab w:val="right" w:pos="9900"/>
      </w:tabs>
    </w:pPr>
    <w:r>
      <w:t>Outpost M-R, LLC</w:t>
    </w:r>
    <w:r w:rsidR="00A53222">
      <w:t xml:space="preserve"> </w:t>
    </w:r>
    <w:r w:rsidR="00ED225C">
      <w:t>(</w:t>
    </w:r>
    <w:r w:rsidR="00A53222">
      <w:t>APA</w:t>
    </w:r>
    <w:r w:rsidR="00700CD2">
      <w:t>-</w:t>
    </w:r>
    <w:r>
      <w:t>23-12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637A7" w14:textId="77777777" w:rsidR="00646A69" w:rsidRDefault="00646A69">
      <w:r>
        <w:separator/>
      </w:r>
    </w:p>
  </w:footnote>
  <w:footnote w:type="continuationSeparator" w:id="0">
    <w:p w14:paraId="22123E4D" w14:textId="77777777" w:rsidR="00646A69" w:rsidRDefault="00646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32948"/>
    <w:multiLevelType w:val="hybridMultilevel"/>
    <w:tmpl w:val="C03E7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A7157"/>
    <w:multiLevelType w:val="hybridMultilevel"/>
    <w:tmpl w:val="D07C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4960BD"/>
    <w:multiLevelType w:val="hybridMultilevel"/>
    <w:tmpl w:val="1DE0A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D1591"/>
    <w:multiLevelType w:val="hybridMultilevel"/>
    <w:tmpl w:val="015C9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16A03"/>
    <w:multiLevelType w:val="hybridMultilevel"/>
    <w:tmpl w:val="8466D5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2D69C0"/>
    <w:multiLevelType w:val="hybridMultilevel"/>
    <w:tmpl w:val="7B6E8A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C201D3"/>
    <w:multiLevelType w:val="hybridMultilevel"/>
    <w:tmpl w:val="4AE4A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BE7E7D"/>
    <w:multiLevelType w:val="hybridMultilevel"/>
    <w:tmpl w:val="4EFED5E2"/>
    <w:lvl w:ilvl="0" w:tplc="7D384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36C87"/>
    <w:multiLevelType w:val="hybridMultilevel"/>
    <w:tmpl w:val="900CBC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07086"/>
    <w:multiLevelType w:val="hybridMultilevel"/>
    <w:tmpl w:val="2494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044524"/>
    <w:multiLevelType w:val="hybridMultilevel"/>
    <w:tmpl w:val="62501D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5C84AF5"/>
    <w:multiLevelType w:val="hybridMultilevel"/>
    <w:tmpl w:val="2BE8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44134996">
    <w:abstractNumId w:val="19"/>
  </w:num>
  <w:num w:numId="2" w16cid:durableId="1439182185">
    <w:abstractNumId w:val="9"/>
  </w:num>
  <w:num w:numId="3" w16cid:durableId="184245771">
    <w:abstractNumId w:val="13"/>
  </w:num>
  <w:num w:numId="4" w16cid:durableId="516697040">
    <w:abstractNumId w:val="21"/>
  </w:num>
  <w:num w:numId="5" w16cid:durableId="1485778892">
    <w:abstractNumId w:val="27"/>
  </w:num>
  <w:num w:numId="6" w16cid:durableId="1938516423">
    <w:abstractNumId w:val="18"/>
  </w:num>
  <w:num w:numId="7" w16cid:durableId="1873611017">
    <w:abstractNumId w:val="26"/>
  </w:num>
  <w:num w:numId="8" w16cid:durableId="1283489295">
    <w:abstractNumId w:val="0"/>
  </w:num>
  <w:num w:numId="9" w16cid:durableId="819884624">
    <w:abstractNumId w:val="15"/>
  </w:num>
  <w:num w:numId="10" w16cid:durableId="872183866">
    <w:abstractNumId w:val="23"/>
  </w:num>
  <w:num w:numId="11" w16cid:durableId="1779636141">
    <w:abstractNumId w:val="10"/>
  </w:num>
  <w:num w:numId="12" w16cid:durableId="426734147">
    <w:abstractNumId w:val="3"/>
  </w:num>
  <w:num w:numId="13" w16cid:durableId="873732269">
    <w:abstractNumId w:val="14"/>
  </w:num>
  <w:num w:numId="14" w16cid:durableId="1901474970">
    <w:abstractNumId w:val="6"/>
  </w:num>
  <w:num w:numId="15" w16cid:durableId="60299063">
    <w:abstractNumId w:val="16"/>
  </w:num>
  <w:num w:numId="16" w16cid:durableId="1491868280">
    <w:abstractNumId w:val="5"/>
  </w:num>
  <w:num w:numId="17" w16cid:durableId="997928236">
    <w:abstractNumId w:val="11"/>
  </w:num>
  <w:num w:numId="18" w16cid:durableId="1582829969">
    <w:abstractNumId w:val="4"/>
  </w:num>
  <w:num w:numId="19" w16cid:durableId="968097795">
    <w:abstractNumId w:val="8"/>
  </w:num>
  <w:num w:numId="20" w16cid:durableId="1426462030">
    <w:abstractNumId w:val="1"/>
  </w:num>
  <w:num w:numId="21" w16cid:durableId="119805166">
    <w:abstractNumId w:val="12"/>
  </w:num>
  <w:num w:numId="22" w16cid:durableId="233592942">
    <w:abstractNumId w:val="20"/>
  </w:num>
  <w:num w:numId="23" w16cid:durableId="1443261193">
    <w:abstractNumId w:val="2"/>
  </w:num>
  <w:num w:numId="24" w16cid:durableId="16582688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2916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0422921">
    <w:abstractNumId w:val="25"/>
  </w:num>
  <w:num w:numId="27" w16cid:durableId="1588996510">
    <w:abstractNumId w:val="24"/>
  </w:num>
  <w:num w:numId="28" w16cid:durableId="1658923222">
    <w:abstractNumId w:val="17"/>
  </w:num>
  <w:num w:numId="29" w16cid:durableId="527839043">
    <w:abstractNumId w:val="22"/>
  </w:num>
  <w:num w:numId="30" w16cid:durableId="810832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0254"/>
    <w:rsid w:val="00072B79"/>
    <w:rsid w:val="0007573F"/>
    <w:rsid w:val="000775DA"/>
    <w:rsid w:val="00080CB9"/>
    <w:rsid w:val="00083733"/>
    <w:rsid w:val="00083CEB"/>
    <w:rsid w:val="00085FA3"/>
    <w:rsid w:val="000A084C"/>
    <w:rsid w:val="000A6252"/>
    <w:rsid w:val="000A7472"/>
    <w:rsid w:val="000B5C25"/>
    <w:rsid w:val="000C6F15"/>
    <w:rsid w:val="000C7E47"/>
    <w:rsid w:val="000D3CCD"/>
    <w:rsid w:val="000E6CB3"/>
    <w:rsid w:val="000E6EB3"/>
    <w:rsid w:val="000F28E9"/>
    <w:rsid w:val="000F4209"/>
    <w:rsid w:val="000F6CD9"/>
    <w:rsid w:val="000F6CEF"/>
    <w:rsid w:val="000F6F0E"/>
    <w:rsid w:val="0010085A"/>
    <w:rsid w:val="00102903"/>
    <w:rsid w:val="001030A9"/>
    <w:rsid w:val="00107009"/>
    <w:rsid w:val="001100E8"/>
    <w:rsid w:val="00111A8B"/>
    <w:rsid w:val="0011207D"/>
    <w:rsid w:val="00121A09"/>
    <w:rsid w:val="00124470"/>
    <w:rsid w:val="00124596"/>
    <w:rsid w:val="00124746"/>
    <w:rsid w:val="001319F9"/>
    <w:rsid w:val="00136B0D"/>
    <w:rsid w:val="00141916"/>
    <w:rsid w:val="001426C3"/>
    <w:rsid w:val="0014513F"/>
    <w:rsid w:val="00146824"/>
    <w:rsid w:val="001472AD"/>
    <w:rsid w:val="00147823"/>
    <w:rsid w:val="00152028"/>
    <w:rsid w:val="001521E6"/>
    <w:rsid w:val="00152AEB"/>
    <w:rsid w:val="001547F6"/>
    <w:rsid w:val="001555C5"/>
    <w:rsid w:val="0015780B"/>
    <w:rsid w:val="00161F10"/>
    <w:rsid w:val="00162F61"/>
    <w:rsid w:val="00164868"/>
    <w:rsid w:val="0016631E"/>
    <w:rsid w:val="0017292F"/>
    <w:rsid w:val="0017466A"/>
    <w:rsid w:val="001816A6"/>
    <w:rsid w:val="00182E63"/>
    <w:rsid w:val="00185F26"/>
    <w:rsid w:val="001964C1"/>
    <w:rsid w:val="001A3E27"/>
    <w:rsid w:val="001B2D15"/>
    <w:rsid w:val="001B5780"/>
    <w:rsid w:val="001B60F9"/>
    <w:rsid w:val="001B719D"/>
    <w:rsid w:val="001C48C0"/>
    <w:rsid w:val="001C6571"/>
    <w:rsid w:val="001D2DC5"/>
    <w:rsid w:val="001D2E0F"/>
    <w:rsid w:val="001D7672"/>
    <w:rsid w:val="001E0243"/>
    <w:rsid w:val="001E496A"/>
    <w:rsid w:val="001F1F5A"/>
    <w:rsid w:val="001F5D33"/>
    <w:rsid w:val="001F76F3"/>
    <w:rsid w:val="00201396"/>
    <w:rsid w:val="00210719"/>
    <w:rsid w:val="002176AD"/>
    <w:rsid w:val="00217CE5"/>
    <w:rsid w:val="00220D28"/>
    <w:rsid w:val="00222E41"/>
    <w:rsid w:val="00230F31"/>
    <w:rsid w:val="00233F73"/>
    <w:rsid w:val="00236673"/>
    <w:rsid w:val="002418B8"/>
    <w:rsid w:val="002437EA"/>
    <w:rsid w:val="0024400C"/>
    <w:rsid w:val="0024490A"/>
    <w:rsid w:val="00244EF3"/>
    <w:rsid w:val="00250585"/>
    <w:rsid w:val="002542D4"/>
    <w:rsid w:val="00255685"/>
    <w:rsid w:val="00255FF0"/>
    <w:rsid w:val="00262652"/>
    <w:rsid w:val="00266BCD"/>
    <w:rsid w:val="0027117C"/>
    <w:rsid w:val="0027190F"/>
    <w:rsid w:val="002756BD"/>
    <w:rsid w:val="002819CB"/>
    <w:rsid w:val="00281F83"/>
    <w:rsid w:val="00283C03"/>
    <w:rsid w:val="0028583D"/>
    <w:rsid w:val="00291360"/>
    <w:rsid w:val="00292752"/>
    <w:rsid w:val="0029369A"/>
    <w:rsid w:val="0029544A"/>
    <w:rsid w:val="002A1B5A"/>
    <w:rsid w:val="002A1D5F"/>
    <w:rsid w:val="002A2935"/>
    <w:rsid w:val="002B79A8"/>
    <w:rsid w:val="002B7C6D"/>
    <w:rsid w:val="002C1819"/>
    <w:rsid w:val="002C5C17"/>
    <w:rsid w:val="002C6138"/>
    <w:rsid w:val="002C7CF6"/>
    <w:rsid w:val="002D3C97"/>
    <w:rsid w:val="002D416F"/>
    <w:rsid w:val="002D722D"/>
    <w:rsid w:val="002E244F"/>
    <w:rsid w:val="002E310C"/>
    <w:rsid w:val="002E3221"/>
    <w:rsid w:val="002E4DE0"/>
    <w:rsid w:val="002E5D70"/>
    <w:rsid w:val="002F5869"/>
    <w:rsid w:val="00301FD0"/>
    <w:rsid w:val="00303249"/>
    <w:rsid w:val="00304326"/>
    <w:rsid w:val="00304738"/>
    <w:rsid w:val="00307D56"/>
    <w:rsid w:val="00316DAA"/>
    <w:rsid w:val="003211E3"/>
    <w:rsid w:val="00322576"/>
    <w:rsid w:val="0032335B"/>
    <w:rsid w:val="00325682"/>
    <w:rsid w:val="00325DAD"/>
    <w:rsid w:val="00326C8B"/>
    <w:rsid w:val="00343CBA"/>
    <w:rsid w:val="00350044"/>
    <w:rsid w:val="00351B07"/>
    <w:rsid w:val="00360D79"/>
    <w:rsid w:val="00361886"/>
    <w:rsid w:val="00363622"/>
    <w:rsid w:val="003655F9"/>
    <w:rsid w:val="0037050F"/>
    <w:rsid w:val="0037153F"/>
    <w:rsid w:val="00374A85"/>
    <w:rsid w:val="0037663B"/>
    <w:rsid w:val="00381611"/>
    <w:rsid w:val="00381695"/>
    <w:rsid w:val="003821D5"/>
    <w:rsid w:val="003837C6"/>
    <w:rsid w:val="003838A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D514B"/>
    <w:rsid w:val="003E536B"/>
    <w:rsid w:val="003E7E2D"/>
    <w:rsid w:val="003F6517"/>
    <w:rsid w:val="003F7B84"/>
    <w:rsid w:val="0041044A"/>
    <w:rsid w:val="004129C5"/>
    <w:rsid w:val="004218B3"/>
    <w:rsid w:val="00421C26"/>
    <w:rsid w:val="0042234E"/>
    <w:rsid w:val="004235C5"/>
    <w:rsid w:val="00423EFA"/>
    <w:rsid w:val="0042747E"/>
    <w:rsid w:val="004317FD"/>
    <w:rsid w:val="0043604A"/>
    <w:rsid w:val="00440E04"/>
    <w:rsid w:val="004414BE"/>
    <w:rsid w:val="00442A2C"/>
    <w:rsid w:val="00446544"/>
    <w:rsid w:val="004536D9"/>
    <w:rsid w:val="00456754"/>
    <w:rsid w:val="0045700D"/>
    <w:rsid w:val="00460FCC"/>
    <w:rsid w:val="00461F9F"/>
    <w:rsid w:val="00463C7B"/>
    <w:rsid w:val="0046568F"/>
    <w:rsid w:val="004660F1"/>
    <w:rsid w:val="00470F42"/>
    <w:rsid w:val="00471638"/>
    <w:rsid w:val="004832D4"/>
    <w:rsid w:val="00492198"/>
    <w:rsid w:val="004A0E5B"/>
    <w:rsid w:val="004A1513"/>
    <w:rsid w:val="004A1B5C"/>
    <w:rsid w:val="004A4A55"/>
    <w:rsid w:val="004A7EAE"/>
    <w:rsid w:val="004B16CC"/>
    <w:rsid w:val="004B20AC"/>
    <w:rsid w:val="004B2CFD"/>
    <w:rsid w:val="004D2DCA"/>
    <w:rsid w:val="004E0EE6"/>
    <w:rsid w:val="004E5D5B"/>
    <w:rsid w:val="004F0A7F"/>
    <w:rsid w:val="004F2260"/>
    <w:rsid w:val="004F39AB"/>
    <w:rsid w:val="00501C04"/>
    <w:rsid w:val="00501F16"/>
    <w:rsid w:val="00504F12"/>
    <w:rsid w:val="00505760"/>
    <w:rsid w:val="00506D54"/>
    <w:rsid w:val="005118EC"/>
    <w:rsid w:val="00511F63"/>
    <w:rsid w:val="005206D2"/>
    <w:rsid w:val="00520708"/>
    <w:rsid w:val="00521DF2"/>
    <w:rsid w:val="0052253C"/>
    <w:rsid w:val="005305E6"/>
    <w:rsid w:val="0053142B"/>
    <w:rsid w:val="00532934"/>
    <w:rsid w:val="00540878"/>
    <w:rsid w:val="00540B2B"/>
    <w:rsid w:val="00544FB0"/>
    <w:rsid w:val="00550B1D"/>
    <w:rsid w:val="00551691"/>
    <w:rsid w:val="0056162F"/>
    <w:rsid w:val="005658EE"/>
    <w:rsid w:val="005707B5"/>
    <w:rsid w:val="00572131"/>
    <w:rsid w:val="00582048"/>
    <w:rsid w:val="005852C0"/>
    <w:rsid w:val="005853B8"/>
    <w:rsid w:val="00586700"/>
    <w:rsid w:val="00595A10"/>
    <w:rsid w:val="0059732C"/>
    <w:rsid w:val="005A0E65"/>
    <w:rsid w:val="005A29BC"/>
    <w:rsid w:val="005A3CD4"/>
    <w:rsid w:val="005B0938"/>
    <w:rsid w:val="005B5A69"/>
    <w:rsid w:val="005B5E76"/>
    <w:rsid w:val="005B5FF7"/>
    <w:rsid w:val="005B653A"/>
    <w:rsid w:val="005C341D"/>
    <w:rsid w:val="005C3AC8"/>
    <w:rsid w:val="005D1419"/>
    <w:rsid w:val="005D3D74"/>
    <w:rsid w:val="005D4149"/>
    <w:rsid w:val="005D4510"/>
    <w:rsid w:val="005E7CA9"/>
    <w:rsid w:val="005F0CCD"/>
    <w:rsid w:val="005F4F8E"/>
    <w:rsid w:val="00603C52"/>
    <w:rsid w:val="00605111"/>
    <w:rsid w:val="00617791"/>
    <w:rsid w:val="00620C68"/>
    <w:rsid w:val="00623249"/>
    <w:rsid w:val="00624CFB"/>
    <w:rsid w:val="006267F3"/>
    <w:rsid w:val="00627019"/>
    <w:rsid w:val="006271FC"/>
    <w:rsid w:val="0062784B"/>
    <w:rsid w:val="00630FA8"/>
    <w:rsid w:val="00636263"/>
    <w:rsid w:val="00642DC5"/>
    <w:rsid w:val="00646A69"/>
    <w:rsid w:val="00647692"/>
    <w:rsid w:val="0065210C"/>
    <w:rsid w:val="00653BCC"/>
    <w:rsid w:val="0065432F"/>
    <w:rsid w:val="006554B7"/>
    <w:rsid w:val="0066249E"/>
    <w:rsid w:val="00664C0B"/>
    <w:rsid w:val="006674C3"/>
    <w:rsid w:val="0066767B"/>
    <w:rsid w:val="006704B2"/>
    <w:rsid w:val="00674A8C"/>
    <w:rsid w:val="00677D83"/>
    <w:rsid w:val="00680183"/>
    <w:rsid w:val="006870E2"/>
    <w:rsid w:val="006959DA"/>
    <w:rsid w:val="00697602"/>
    <w:rsid w:val="006B2B32"/>
    <w:rsid w:val="006B435C"/>
    <w:rsid w:val="006B5F52"/>
    <w:rsid w:val="006B6AD4"/>
    <w:rsid w:val="006C394B"/>
    <w:rsid w:val="006C5B39"/>
    <w:rsid w:val="006C6F1E"/>
    <w:rsid w:val="006C7A97"/>
    <w:rsid w:val="006D0683"/>
    <w:rsid w:val="006D45AA"/>
    <w:rsid w:val="006E19C5"/>
    <w:rsid w:val="006E19F2"/>
    <w:rsid w:val="00700CD2"/>
    <w:rsid w:val="0070115C"/>
    <w:rsid w:val="00703ED9"/>
    <w:rsid w:val="00707EA2"/>
    <w:rsid w:val="007167FD"/>
    <w:rsid w:val="007218E3"/>
    <w:rsid w:val="007235ED"/>
    <w:rsid w:val="00725085"/>
    <w:rsid w:val="007252C0"/>
    <w:rsid w:val="007320FC"/>
    <w:rsid w:val="00734534"/>
    <w:rsid w:val="00734830"/>
    <w:rsid w:val="0074107B"/>
    <w:rsid w:val="0075325A"/>
    <w:rsid w:val="00753E7D"/>
    <w:rsid w:val="007555A5"/>
    <w:rsid w:val="00756473"/>
    <w:rsid w:val="00765A98"/>
    <w:rsid w:val="007672E2"/>
    <w:rsid w:val="00774245"/>
    <w:rsid w:val="00776F36"/>
    <w:rsid w:val="00780078"/>
    <w:rsid w:val="00785500"/>
    <w:rsid w:val="007876AF"/>
    <w:rsid w:val="007906DE"/>
    <w:rsid w:val="0079163E"/>
    <w:rsid w:val="00792A6D"/>
    <w:rsid w:val="00794657"/>
    <w:rsid w:val="00796395"/>
    <w:rsid w:val="007A21DE"/>
    <w:rsid w:val="007A5949"/>
    <w:rsid w:val="007A7DE4"/>
    <w:rsid w:val="007B23DE"/>
    <w:rsid w:val="007B2425"/>
    <w:rsid w:val="007B286C"/>
    <w:rsid w:val="007B5796"/>
    <w:rsid w:val="007B6040"/>
    <w:rsid w:val="007B6288"/>
    <w:rsid w:val="007B7AE8"/>
    <w:rsid w:val="007C0756"/>
    <w:rsid w:val="007C10FE"/>
    <w:rsid w:val="007C299B"/>
    <w:rsid w:val="007C47CB"/>
    <w:rsid w:val="007C6956"/>
    <w:rsid w:val="007C6DB4"/>
    <w:rsid w:val="007C7714"/>
    <w:rsid w:val="007D1447"/>
    <w:rsid w:val="007E4687"/>
    <w:rsid w:val="007E7318"/>
    <w:rsid w:val="007F1503"/>
    <w:rsid w:val="007F1F94"/>
    <w:rsid w:val="007F5EE4"/>
    <w:rsid w:val="007F7129"/>
    <w:rsid w:val="0080123C"/>
    <w:rsid w:val="00802F8D"/>
    <w:rsid w:val="00803475"/>
    <w:rsid w:val="00803D27"/>
    <w:rsid w:val="008058E9"/>
    <w:rsid w:val="00810B10"/>
    <w:rsid w:val="008126B9"/>
    <w:rsid w:val="008145C3"/>
    <w:rsid w:val="00820434"/>
    <w:rsid w:val="00824651"/>
    <w:rsid w:val="008302F9"/>
    <w:rsid w:val="0083172E"/>
    <w:rsid w:val="00835D15"/>
    <w:rsid w:val="008406F4"/>
    <w:rsid w:val="00841719"/>
    <w:rsid w:val="00842DA1"/>
    <w:rsid w:val="008462F4"/>
    <w:rsid w:val="008710DA"/>
    <w:rsid w:val="00880BC3"/>
    <w:rsid w:val="00883E9A"/>
    <w:rsid w:val="00890884"/>
    <w:rsid w:val="008973BD"/>
    <w:rsid w:val="008A5CA0"/>
    <w:rsid w:val="008A6087"/>
    <w:rsid w:val="008B54FF"/>
    <w:rsid w:val="008C1F57"/>
    <w:rsid w:val="008C4183"/>
    <w:rsid w:val="008D076B"/>
    <w:rsid w:val="008F460E"/>
    <w:rsid w:val="008F5DBA"/>
    <w:rsid w:val="009003E7"/>
    <w:rsid w:val="00902942"/>
    <w:rsid w:val="0090615E"/>
    <w:rsid w:val="009140C4"/>
    <w:rsid w:val="009300D0"/>
    <w:rsid w:val="00931376"/>
    <w:rsid w:val="00940433"/>
    <w:rsid w:val="00942830"/>
    <w:rsid w:val="00950288"/>
    <w:rsid w:val="00952AA9"/>
    <w:rsid w:val="00953644"/>
    <w:rsid w:val="00953CD0"/>
    <w:rsid w:val="009542E7"/>
    <w:rsid w:val="00960429"/>
    <w:rsid w:val="00961534"/>
    <w:rsid w:val="00962D3A"/>
    <w:rsid w:val="00965C2D"/>
    <w:rsid w:val="00967F92"/>
    <w:rsid w:val="00971CE7"/>
    <w:rsid w:val="00982B09"/>
    <w:rsid w:val="00982C6A"/>
    <w:rsid w:val="00982EED"/>
    <w:rsid w:val="00984E41"/>
    <w:rsid w:val="0098517A"/>
    <w:rsid w:val="009858BD"/>
    <w:rsid w:val="00985D25"/>
    <w:rsid w:val="00986E19"/>
    <w:rsid w:val="0099101B"/>
    <w:rsid w:val="009B085F"/>
    <w:rsid w:val="009B4B9F"/>
    <w:rsid w:val="009C22D6"/>
    <w:rsid w:val="009D060A"/>
    <w:rsid w:val="009D3D4B"/>
    <w:rsid w:val="009E1CE9"/>
    <w:rsid w:val="009E6C5B"/>
    <w:rsid w:val="009E6CD7"/>
    <w:rsid w:val="009E77CF"/>
    <w:rsid w:val="009F6DF7"/>
    <w:rsid w:val="00A06D0C"/>
    <w:rsid w:val="00A12D77"/>
    <w:rsid w:val="00A15230"/>
    <w:rsid w:val="00A15509"/>
    <w:rsid w:val="00A1713B"/>
    <w:rsid w:val="00A249E4"/>
    <w:rsid w:val="00A24AD9"/>
    <w:rsid w:val="00A303E5"/>
    <w:rsid w:val="00A30445"/>
    <w:rsid w:val="00A31D9B"/>
    <w:rsid w:val="00A37C27"/>
    <w:rsid w:val="00A40A0C"/>
    <w:rsid w:val="00A43EF5"/>
    <w:rsid w:val="00A44EE4"/>
    <w:rsid w:val="00A4699F"/>
    <w:rsid w:val="00A47749"/>
    <w:rsid w:val="00A47E46"/>
    <w:rsid w:val="00A5051B"/>
    <w:rsid w:val="00A519B8"/>
    <w:rsid w:val="00A53222"/>
    <w:rsid w:val="00A54A02"/>
    <w:rsid w:val="00A55C7F"/>
    <w:rsid w:val="00A65493"/>
    <w:rsid w:val="00A6613C"/>
    <w:rsid w:val="00A67463"/>
    <w:rsid w:val="00A67538"/>
    <w:rsid w:val="00A6766A"/>
    <w:rsid w:val="00A7350D"/>
    <w:rsid w:val="00A768D1"/>
    <w:rsid w:val="00A85417"/>
    <w:rsid w:val="00A85FC6"/>
    <w:rsid w:val="00A864B4"/>
    <w:rsid w:val="00A8798E"/>
    <w:rsid w:val="00A96448"/>
    <w:rsid w:val="00AA25A4"/>
    <w:rsid w:val="00AB08D6"/>
    <w:rsid w:val="00AB3621"/>
    <w:rsid w:val="00AB71BE"/>
    <w:rsid w:val="00AC0599"/>
    <w:rsid w:val="00AC332F"/>
    <w:rsid w:val="00AC38D6"/>
    <w:rsid w:val="00AD4AE8"/>
    <w:rsid w:val="00AD60D8"/>
    <w:rsid w:val="00AD699B"/>
    <w:rsid w:val="00AE104E"/>
    <w:rsid w:val="00AE2C86"/>
    <w:rsid w:val="00AE4D9F"/>
    <w:rsid w:val="00AE510F"/>
    <w:rsid w:val="00AE75BC"/>
    <w:rsid w:val="00AF2F80"/>
    <w:rsid w:val="00AF4B17"/>
    <w:rsid w:val="00B02334"/>
    <w:rsid w:val="00B06B2D"/>
    <w:rsid w:val="00B074E9"/>
    <w:rsid w:val="00B12F31"/>
    <w:rsid w:val="00B14880"/>
    <w:rsid w:val="00B15C88"/>
    <w:rsid w:val="00B30777"/>
    <w:rsid w:val="00B313DB"/>
    <w:rsid w:val="00B3310B"/>
    <w:rsid w:val="00B332A7"/>
    <w:rsid w:val="00B34E3F"/>
    <w:rsid w:val="00B45C62"/>
    <w:rsid w:val="00B472CF"/>
    <w:rsid w:val="00B47AEC"/>
    <w:rsid w:val="00B55FED"/>
    <w:rsid w:val="00B56D88"/>
    <w:rsid w:val="00B57435"/>
    <w:rsid w:val="00B60F43"/>
    <w:rsid w:val="00B61ED1"/>
    <w:rsid w:val="00B624EB"/>
    <w:rsid w:val="00B66A25"/>
    <w:rsid w:val="00B70C9A"/>
    <w:rsid w:val="00B77119"/>
    <w:rsid w:val="00B871F1"/>
    <w:rsid w:val="00B87F88"/>
    <w:rsid w:val="00B90DDF"/>
    <w:rsid w:val="00B968A8"/>
    <w:rsid w:val="00BA0BDC"/>
    <w:rsid w:val="00BA4032"/>
    <w:rsid w:val="00BA6FF9"/>
    <w:rsid w:val="00BB010E"/>
    <w:rsid w:val="00BB2C51"/>
    <w:rsid w:val="00BB4531"/>
    <w:rsid w:val="00BB70F1"/>
    <w:rsid w:val="00BC68EB"/>
    <w:rsid w:val="00BD2E7E"/>
    <w:rsid w:val="00BD7914"/>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2D9F"/>
    <w:rsid w:val="00C55C94"/>
    <w:rsid w:val="00C57D50"/>
    <w:rsid w:val="00C63A6F"/>
    <w:rsid w:val="00C644FF"/>
    <w:rsid w:val="00C72FE2"/>
    <w:rsid w:val="00C731C8"/>
    <w:rsid w:val="00C75339"/>
    <w:rsid w:val="00C7590F"/>
    <w:rsid w:val="00C76A6F"/>
    <w:rsid w:val="00C87E98"/>
    <w:rsid w:val="00C916EF"/>
    <w:rsid w:val="00C917D7"/>
    <w:rsid w:val="00C928C1"/>
    <w:rsid w:val="00C9556D"/>
    <w:rsid w:val="00C95675"/>
    <w:rsid w:val="00CA2B9D"/>
    <w:rsid w:val="00CA2D63"/>
    <w:rsid w:val="00CA5A46"/>
    <w:rsid w:val="00CC3E8E"/>
    <w:rsid w:val="00CC3F79"/>
    <w:rsid w:val="00CC468F"/>
    <w:rsid w:val="00CC6E3A"/>
    <w:rsid w:val="00CC7D84"/>
    <w:rsid w:val="00CD0276"/>
    <w:rsid w:val="00CD4D44"/>
    <w:rsid w:val="00CF1E00"/>
    <w:rsid w:val="00CF50B2"/>
    <w:rsid w:val="00D1203C"/>
    <w:rsid w:val="00D15771"/>
    <w:rsid w:val="00D16E17"/>
    <w:rsid w:val="00D2110F"/>
    <w:rsid w:val="00D460DB"/>
    <w:rsid w:val="00D4685B"/>
    <w:rsid w:val="00D474C0"/>
    <w:rsid w:val="00D47A96"/>
    <w:rsid w:val="00D47DC4"/>
    <w:rsid w:val="00D53670"/>
    <w:rsid w:val="00D55A80"/>
    <w:rsid w:val="00D66376"/>
    <w:rsid w:val="00D66D8D"/>
    <w:rsid w:val="00D735A0"/>
    <w:rsid w:val="00D83622"/>
    <w:rsid w:val="00D85513"/>
    <w:rsid w:val="00D863B3"/>
    <w:rsid w:val="00DA431C"/>
    <w:rsid w:val="00DB0195"/>
    <w:rsid w:val="00DB55EC"/>
    <w:rsid w:val="00DC635A"/>
    <w:rsid w:val="00DD6F5E"/>
    <w:rsid w:val="00DD7CF5"/>
    <w:rsid w:val="00DE09B0"/>
    <w:rsid w:val="00DE0BA6"/>
    <w:rsid w:val="00DE0E7D"/>
    <w:rsid w:val="00DE31B5"/>
    <w:rsid w:val="00DE3558"/>
    <w:rsid w:val="00DE56F8"/>
    <w:rsid w:val="00DE79A1"/>
    <w:rsid w:val="00E00B52"/>
    <w:rsid w:val="00E01B56"/>
    <w:rsid w:val="00E05E37"/>
    <w:rsid w:val="00E10AF4"/>
    <w:rsid w:val="00E1100D"/>
    <w:rsid w:val="00E1320F"/>
    <w:rsid w:val="00E1453B"/>
    <w:rsid w:val="00E15562"/>
    <w:rsid w:val="00E25075"/>
    <w:rsid w:val="00E25BF5"/>
    <w:rsid w:val="00E317AC"/>
    <w:rsid w:val="00E332CD"/>
    <w:rsid w:val="00E347FD"/>
    <w:rsid w:val="00E34E86"/>
    <w:rsid w:val="00E350AE"/>
    <w:rsid w:val="00E432FD"/>
    <w:rsid w:val="00E43E45"/>
    <w:rsid w:val="00E441A9"/>
    <w:rsid w:val="00E452D9"/>
    <w:rsid w:val="00E454EE"/>
    <w:rsid w:val="00E4574A"/>
    <w:rsid w:val="00E46161"/>
    <w:rsid w:val="00E4659A"/>
    <w:rsid w:val="00E507B7"/>
    <w:rsid w:val="00E540BB"/>
    <w:rsid w:val="00E555AC"/>
    <w:rsid w:val="00E6373E"/>
    <w:rsid w:val="00E64005"/>
    <w:rsid w:val="00E64508"/>
    <w:rsid w:val="00E74987"/>
    <w:rsid w:val="00E76FDD"/>
    <w:rsid w:val="00E7762C"/>
    <w:rsid w:val="00E7768A"/>
    <w:rsid w:val="00E80353"/>
    <w:rsid w:val="00E8211D"/>
    <w:rsid w:val="00E82F2A"/>
    <w:rsid w:val="00E86EC2"/>
    <w:rsid w:val="00E873B6"/>
    <w:rsid w:val="00E879D8"/>
    <w:rsid w:val="00E94610"/>
    <w:rsid w:val="00E946A1"/>
    <w:rsid w:val="00E95E41"/>
    <w:rsid w:val="00E9665F"/>
    <w:rsid w:val="00E9714D"/>
    <w:rsid w:val="00EA0A79"/>
    <w:rsid w:val="00EA0E32"/>
    <w:rsid w:val="00EA3D47"/>
    <w:rsid w:val="00EB0007"/>
    <w:rsid w:val="00EB0B5D"/>
    <w:rsid w:val="00EB39B7"/>
    <w:rsid w:val="00EC22ED"/>
    <w:rsid w:val="00EC25BF"/>
    <w:rsid w:val="00EC499C"/>
    <w:rsid w:val="00EC553B"/>
    <w:rsid w:val="00EC7231"/>
    <w:rsid w:val="00ED1189"/>
    <w:rsid w:val="00ED12ED"/>
    <w:rsid w:val="00ED225C"/>
    <w:rsid w:val="00ED7D10"/>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25CF6"/>
    <w:rsid w:val="00F338A2"/>
    <w:rsid w:val="00F34DB3"/>
    <w:rsid w:val="00F37A72"/>
    <w:rsid w:val="00F40AD3"/>
    <w:rsid w:val="00F451E7"/>
    <w:rsid w:val="00F45B78"/>
    <w:rsid w:val="00F465C2"/>
    <w:rsid w:val="00F53722"/>
    <w:rsid w:val="00F54981"/>
    <w:rsid w:val="00F551D4"/>
    <w:rsid w:val="00F651B6"/>
    <w:rsid w:val="00F6593A"/>
    <w:rsid w:val="00F65E27"/>
    <w:rsid w:val="00F72010"/>
    <w:rsid w:val="00F72391"/>
    <w:rsid w:val="00F807FD"/>
    <w:rsid w:val="00F83D17"/>
    <w:rsid w:val="00F8658B"/>
    <w:rsid w:val="00F86687"/>
    <w:rsid w:val="00F86C9F"/>
    <w:rsid w:val="00FA0C52"/>
    <w:rsid w:val="00FA3BFF"/>
    <w:rsid w:val="00FB4E3B"/>
    <w:rsid w:val="00FC2CD1"/>
    <w:rsid w:val="00FC5031"/>
    <w:rsid w:val="00FD15AB"/>
    <w:rsid w:val="00FE4A08"/>
    <w:rsid w:val="00FE7986"/>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540BB"/>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32568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32568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32568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325682"/>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325682"/>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325682"/>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325682"/>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32568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32568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E540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40BB"/>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325682"/>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325682"/>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325682"/>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325682"/>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325682"/>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325682"/>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32568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25682"/>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325682"/>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32568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25682"/>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325682"/>
    <w:rPr>
      <w:i/>
      <w:iCs/>
    </w:rPr>
  </w:style>
  <w:style w:type="character" w:styleId="Strong">
    <w:name w:val="Strong"/>
    <w:basedOn w:val="DefaultParagraphFont"/>
    <w:uiPriority w:val="22"/>
    <w:qFormat/>
    <w:rsid w:val="00325682"/>
    <w:rPr>
      <w:b/>
      <w:bCs/>
    </w:rPr>
  </w:style>
  <w:style w:type="character" w:styleId="IntenseEmphasis">
    <w:name w:val="Intense Emphasis"/>
    <w:basedOn w:val="DefaultParagraphFont"/>
    <w:uiPriority w:val="21"/>
    <w:qFormat/>
    <w:rsid w:val="00325682"/>
    <w:rPr>
      <w:b/>
      <w:bCs/>
      <w:i/>
      <w:iCs/>
    </w:rPr>
  </w:style>
  <w:style w:type="paragraph" w:styleId="Quote">
    <w:name w:val="Quote"/>
    <w:basedOn w:val="Normal"/>
    <w:next w:val="Normal"/>
    <w:link w:val="QuoteChar"/>
    <w:uiPriority w:val="29"/>
    <w:qFormat/>
    <w:rsid w:val="0032568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25682"/>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325682"/>
    <w:rPr>
      <w:b/>
      <w:bCs/>
      <w:smallCaps/>
      <w:color w:val="F79646" w:themeColor="accent6"/>
    </w:rPr>
  </w:style>
  <w:style w:type="paragraph" w:styleId="FootnoteText">
    <w:name w:val="footnote text"/>
    <w:basedOn w:val="Normal"/>
    <w:link w:val="FootnoteTextChar"/>
    <w:semiHidden/>
    <w:unhideWhenUsed/>
    <w:rsid w:val="002437EA"/>
    <w:pPr>
      <w:spacing w:after="0"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after="0"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325682"/>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325682"/>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325682"/>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325682"/>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325682"/>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325682"/>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325682"/>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325682"/>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325682"/>
    <w:rPr>
      <w:smallCaps/>
      <w:color w:val="595959" w:themeColor="text1" w:themeTint="A6"/>
    </w:rPr>
  </w:style>
  <w:style w:type="character" w:styleId="BookTitle">
    <w:name w:val="Book Title"/>
    <w:basedOn w:val="DefaultParagraphFont"/>
    <w:uiPriority w:val="33"/>
    <w:qFormat/>
    <w:rsid w:val="00325682"/>
    <w:rPr>
      <w:b/>
      <w:bCs/>
      <w:caps w:val="0"/>
      <w:smallCaps/>
      <w:spacing w:val="7"/>
      <w:sz w:val="21"/>
      <w:szCs w:val="21"/>
    </w:rPr>
  </w:style>
  <w:style w:type="paragraph" w:styleId="TOCHeading">
    <w:name w:val="TOC Heading"/>
    <w:basedOn w:val="Heading1"/>
    <w:next w:val="Normal"/>
    <w:uiPriority w:val="39"/>
    <w:semiHidden/>
    <w:unhideWhenUsed/>
    <w:qFormat/>
    <w:rsid w:val="00325682"/>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table" w:styleId="TableGrid">
    <w:name w:val="Table Grid"/>
    <w:basedOn w:val="TableNormal"/>
    <w:rsid w:val="00E00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143192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6T18:59:26.053"/>
    </inkml:context>
    <inkml:brush xml:id="br0">
      <inkml:brushProperty name="width" value="0.025" units="cm"/>
      <inkml:brushProperty name="height" value="0.025" units="cm"/>
    </inkml:brush>
  </inkml:definitions>
  <inkml:trace contextRef="#ctx0" brushRef="#br0">1 1 24575,'531'0'-1365,"-515"0"-5461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895</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2023-10-09T18:01:00Z</dcterms:created>
  <dcterms:modified xsi:type="dcterms:W3CDTF">2023-10-16T19:03:00Z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